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7221D" w:rsidRDefault="00000000">
      <w:pPr>
        <w:widowControl w:val="0"/>
        <w:pBdr>
          <w:top w:val="nil"/>
          <w:left w:val="nil"/>
          <w:bottom w:val="nil"/>
          <w:right w:val="nil"/>
          <w:between w:val="nil"/>
        </w:pBdr>
        <w:spacing w:line="288" w:lineRule="auto"/>
        <w:rPr>
          <w:rFonts w:ascii="Arial" w:eastAsia="Arial" w:hAnsi="Arial" w:cs="Arial"/>
          <w:color w:val="000000"/>
          <w:sz w:val="36"/>
          <w:szCs w:val="36"/>
        </w:rPr>
      </w:pPr>
      <w:r>
        <w:rPr>
          <w:rFonts w:ascii="Arial" w:eastAsia="Arial" w:hAnsi="Arial" w:cs="Arial"/>
          <w:color w:val="000000"/>
          <w:sz w:val="36"/>
          <w:szCs w:val="36"/>
        </w:rPr>
        <w:t>Nederlandse Taal en Cultuur</w:t>
      </w:r>
    </w:p>
    <w:p w14:paraId="00000002" w14:textId="77777777" w:rsidR="00E7221D" w:rsidRDefault="00000000">
      <w:pPr>
        <w:widowControl w:val="0"/>
        <w:pBdr>
          <w:top w:val="nil"/>
          <w:left w:val="nil"/>
          <w:bottom w:val="nil"/>
          <w:right w:val="nil"/>
          <w:between w:val="nil"/>
        </w:pBdr>
        <w:spacing w:line="288" w:lineRule="auto"/>
        <w:rPr>
          <w:rFonts w:ascii="Arial" w:eastAsia="Arial" w:hAnsi="Arial" w:cs="Arial"/>
          <w:b/>
          <w:color w:val="000000"/>
          <w:sz w:val="28"/>
          <w:szCs w:val="28"/>
        </w:rPr>
      </w:pPr>
      <w:r>
        <w:rPr>
          <w:rFonts w:ascii="Arial" w:eastAsia="Arial" w:hAnsi="Arial" w:cs="Arial"/>
          <w:color w:val="000000"/>
          <w:sz w:val="36"/>
          <w:szCs w:val="36"/>
        </w:rPr>
        <w:t>Schoolgids 202</w:t>
      </w:r>
      <w:r>
        <w:rPr>
          <w:rFonts w:ascii="Arial" w:eastAsia="Arial" w:hAnsi="Arial" w:cs="Arial"/>
          <w:sz w:val="36"/>
          <w:szCs w:val="36"/>
        </w:rPr>
        <w:t>5</w:t>
      </w:r>
      <w:r>
        <w:rPr>
          <w:rFonts w:ascii="Arial" w:eastAsia="Arial" w:hAnsi="Arial" w:cs="Arial"/>
          <w:color w:val="000000"/>
          <w:sz w:val="36"/>
          <w:szCs w:val="36"/>
        </w:rPr>
        <w:t>-202</w:t>
      </w:r>
      <w:r>
        <w:rPr>
          <w:rFonts w:ascii="Arial" w:eastAsia="Arial" w:hAnsi="Arial" w:cs="Arial"/>
          <w:sz w:val="36"/>
          <w:szCs w:val="36"/>
        </w:rPr>
        <w:t>6</w:t>
      </w:r>
    </w:p>
    <w:p w14:paraId="00000003" w14:textId="77777777" w:rsidR="00E7221D" w:rsidRDefault="00E7221D">
      <w:pPr>
        <w:widowControl w:val="0"/>
        <w:pBdr>
          <w:top w:val="nil"/>
          <w:left w:val="nil"/>
          <w:bottom w:val="nil"/>
          <w:right w:val="nil"/>
          <w:between w:val="nil"/>
        </w:pBdr>
        <w:spacing w:line="288" w:lineRule="auto"/>
        <w:rPr>
          <w:rFonts w:ascii="Arial" w:eastAsia="Arial" w:hAnsi="Arial" w:cs="Arial"/>
          <w:color w:val="000000"/>
          <w:sz w:val="22"/>
          <w:szCs w:val="22"/>
        </w:rPr>
      </w:pPr>
    </w:p>
    <w:p w14:paraId="00000004" w14:textId="77777777" w:rsidR="00E7221D" w:rsidRDefault="00000000">
      <w:pPr>
        <w:widowControl w:val="0"/>
        <w:pBdr>
          <w:top w:val="nil"/>
          <w:left w:val="nil"/>
          <w:bottom w:val="nil"/>
          <w:right w:val="nil"/>
          <w:between w:val="nil"/>
        </w:pBdr>
        <w:tabs>
          <w:tab w:val="left" w:pos="3828"/>
        </w:tabs>
        <w:spacing w:line="288" w:lineRule="auto"/>
        <w:rPr>
          <w:rFonts w:ascii="Arial" w:eastAsia="Arial" w:hAnsi="Arial" w:cs="Arial"/>
          <w:color w:val="0000FF"/>
          <w:sz w:val="22"/>
          <w:szCs w:val="22"/>
        </w:rPr>
      </w:pPr>
      <w:r>
        <w:rPr>
          <w:rFonts w:ascii="Arial" w:eastAsia="Arial" w:hAnsi="Arial" w:cs="Arial"/>
          <w:color w:val="0000FF"/>
          <w:sz w:val="22"/>
          <w:szCs w:val="22"/>
        </w:rPr>
        <w:t>Voorwoord</w:t>
      </w:r>
      <w:r>
        <w:rPr>
          <w:rFonts w:ascii="Arial" w:eastAsia="Arial" w:hAnsi="Arial" w:cs="Arial"/>
          <w:color w:val="0000FF"/>
          <w:sz w:val="22"/>
          <w:szCs w:val="22"/>
        </w:rPr>
        <w:tab/>
      </w:r>
    </w:p>
    <w:p w14:paraId="00000005" w14:textId="77777777" w:rsidR="00E7221D" w:rsidRDefault="00000000">
      <w:pPr>
        <w:widowControl w:val="0"/>
        <w:pBdr>
          <w:top w:val="nil"/>
          <w:left w:val="nil"/>
          <w:bottom w:val="nil"/>
          <w:right w:val="nil"/>
          <w:between w:val="nil"/>
        </w:pBdr>
        <w:tabs>
          <w:tab w:val="left" w:pos="3828"/>
        </w:tabs>
        <w:spacing w:line="288" w:lineRule="auto"/>
        <w:rPr>
          <w:rFonts w:ascii="Arial" w:eastAsia="Arial" w:hAnsi="Arial" w:cs="Arial"/>
          <w:color w:val="0000FF"/>
          <w:sz w:val="22"/>
          <w:szCs w:val="22"/>
        </w:rPr>
      </w:pPr>
      <w:r>
        <w:rPr>
          <w:rFonts w:ascii="Arial" w:eastAsia="Arial" w:hAnsi="Arial" w:cs="Arial"/>
          <w:color w:val="0000FF"/>
          <w:sz w:val="22"/>
          <w:szCs w:val="22"/>
        </w:rPr>
        <w:t>De school: VO en PO</w:t>
      </w:r>
      <w:r>
        <w:rPr>
          <w:rFonts w:ascii="Arial" w:eastAsia="Arial" w:hAnsi="Arial" w:cs="Arial"/>
          <w:color w:val="0000FF"/>
          <w:sz w:val="22"/>
          <w:szCs w:val="22"/>
        </w:rPr>
        <w:tab/>
      </w:r>
    </w:p>
    <w:p w14:paraId="00000006" w14:textId="77777777" w:rsidR="00E7221D" w:rsidRDefault="00000000">
      <w:pPr>
        <w:widowControl w:val="0"/>
        <w:pBdr>
          <w:top w:val="nil"/>
          <w:left w:val="nil"/>
          <w:bottom w:val="nil"/>
          <w:right w:val="nil"/>
          <w:between w:val="nil"/>
        </w:pBdr>
        <w:tabs>
          <w:tab w:val="left" w:pos="3828"/>
        </w:tabs>
        <w:spacing w:line="288" w:lineRule="auto"/>
        <w:rPr>
          <w:rFonts w:ascii="Arial" w:eastAsia="Arial" w:hAnsi="Arial" w:cs="Arial"/>
          <w:color w:val="0000FF"/>
          <w:sz w:val="22"/>
          <w:szCs w:val="22"/>
        </w:rPr>
      </w:pPr>
      <w:r>
        <w:rPr>
          <w:rFonts w:ascii="Arial" w:eastAsia="Arial" w:hAnsi="Arial" w:cs="Arial"/>
          <w:color w:val="0000FF"/>
          <w:sz w:val="22"/>
          <w:szCs w:val="22"/>
        </w:rPr>
        <w:t>Waar de school voor staat</w:t>
      </w:r>
      <w:r>
        <w:rPr>
          <w:rFonts w:ascii="Arial" w:eastAsia="Arial" w:hAnsi="Arial" w:cs="Arial"/>
          <w:color w:val="0000FF"/>
          <w:sz w:val="22"/>
          <w:szCs w:val="22"/>
        </w:rPr>
        <w:tab/>
      </w:r>
    </w:p>
    <w:p w14:paraId="00000007" w14:textId="77777777" w:rsidR="00E7221D" w:rsidRDefault="00000000">
      <w:pPr>
        <w:widowControl w:val="0"/>
        <w:pBdr>
          <w:top w:val="nil"/>
          <w:left w:val="nil"/>
          <w:bottom w:val="nil"/>
          <w:right w:val="nil"/>
          <w:between w:val="nil"/>
        </w:pBdr>
        <w:tabs>
          <w:tab w:val="left" w:pos="3828"/>
        </w:tabs>
        <w:spacing w:line="288" w:lineRule="auto"/>
        <w:rPr>
          <w:rFonts w:ascii="Arial" w:eastAsia="Arial" w:hAnsi="Arial" w:cs="Arial"/>
          <w:color w:val="0000FF"/>
          <w:sz w:val="22"/>
          <w:szCs w:val="22"/>
        </w:rPr>
      </w:pPr>
      <w:r>
        <w:rPr>
          <w:rFonts w:ascii="Arial" w:eastAsia="Arial" w:hAnsi="Arial" w:cs="Arial"/>
          <w:color w:val="0000FF"/>
          <w:sz w:val="22"/>
          <w:szCs w:val="22"/>
        </w:rPr>
        <w:t>De organisatie van het onderwijs</w:t>
      </w:r>
    </w:p>
    <w:p w14:paraId="00000008" w14:textId="77777777" w:rsidR="00E7221D" w:rsidRDefault="00000000">
      <w:pPr>
        <w:widowControl w:val="0"/>
        <w:pBdr>
          <w:top w:val="nil"/>
          <w:left w:val="nil"/>
          <w:bottom w:val="nil"/>
          <w:right w:val="nil"/>
          <w:between w:val="nil"/>
        </w:pBdr>
        <w:tabs>
          <w:tab w:val="left" w:pos="3828"/>
        </w:tabs>
        <w:spacing w:line="288" w:lineRule="auto"/>
        <w:rPr>
          <w:rFonts w:ascii="Arial" w:eastAsia="Arial" w:hAnsi="Arial" w:cs="Arial"/>
          <w:color w:val="0000FF"/>
          <w:sz w:val="22"/>
          <w:szCs w:val="22"/>
        </w:rPr>
      </w:pPr>
      <w:r>
        <w:rPr>
          <w:rFonts w:ascii="Arial" w:eastAsia="Arial" w:hAnsi="Arial" w:cs="Arial"/>
          <w:color w:val="0000FF"/>
          <w:sz w:val="22"/>
          <w:szCs w:val="22"/>
        </w:rPr>
        <w:t>De zorg voor de leerlingen</w:t>
      </w:r>
      <w:r>
        <w:rPr>
          <w:rFonts w:ascii="Arial" w:eastAsia="Arial" w:hAnsi="Arial" w:cs="Arial"/>
          <w:color w:val="0000FF"/>
          <w:sz w:val="22"/>
          <w:szCs w:val="22"/>
        </w:rPr>
        <w:tab/>
      </w:r>
    </w:p>
    <w:p w14:paraId="00000009" w14:textId="77777777" w:rsidR="00E7221D" w:rsidRDefault="00000000">
      <w:pPr>
        <w:widowControl w:val="0"/>
        <w:pBdr>
          <w:top w:val="nil"/>
          <w:left w:val="nil"/>
          <w:bottom w:val="nil"/>
          <w:right w:val="nil"/>
          <w:between w:val="nil"/>
        </w:pBdr>
        <w:tabs>
          <w:tab w:val="left" w:pos="3828"/>
        </w:tabs>
        <w:spacing w:line="288" w:lineRule="auto"/>
        <w:rPr>
          <w:rFonts w:ascii="Arial" w:eastAsia="Arial" w:hAnsi="Arial" w:cs="Arial"/>
          <w:color w:val="0000FF"/>
          <w:sz w:val="22"/>
          <w:szCs w:val="22"/>
        </w:rPr>
      </w:pPr>
      <w:r>
        <w:rPr>
          <w:rFonts w:ascii="Arial" w:eastAsia="Arial" w:hAnsi="Arial" w:cs="Arial"/>
          <w:color w:val="0000FF"/>
          <w:sz w:val="22"/>
          <w:szCs w:val="22"/>
        </w:rPr>
        <w:t>De ouders</w:t>
      </w:r>
      <w:r>
        <w:rPr>
          <w:rFonts w:ascii="Arial" w:eastAsia="Arial" w:hAnsi="Arial" w:cs="Arial"/>
          <w:color w:val="0000FF"/>
          <w:sz w:val="22"/>
          <w:szCs w:val="22"/>
        </w:rPr>
        <w:tab/>
      </w:r>
    </w:p>
    <w:p w14:paraId="0000000A" w14:textId="77777777" w:rsidR="00E7221D" w:rsidRDefault="00000000">
      <w:pPr>
        <w:widowControl w:val="0"/>
        <w:pBdr>
          <w:top w:val="nil"/>
          <w:left w:val="nil"/>
          <w:bottom w:val="nil"/>
          <w:right w:val="nil"/>
          <w:between w:val="nil"/>
        </w:pBdr>
        <w:tabs>
          <w:tab w:val="left" w:pos="3828"/>
        </w:tabs>
        <w:spacing w:line="288" w:lineRule="auto"/>
        <w:rPr>
          <w:rFonts w:ascii="Arial" w:eastAsia="Arial" w:hAnsi="Arial" w:cs="Arial"/>
          <w:color w:val="0000FF"/>
          <w:sz w:val="22"/>
          <w:szCs w:val="22"/>
        </w:rPr>
      </w:pPr>
      <w:r>
        <w:rPr>
          <w:rFonts w:ascii="Arial" w:eastAsia="Arial" w:hAnsi="Arial" w:cs="Arial"/>
          <w:color w:val="0000FF"/>
          <w:sz w:val="22"/>
          <w:szCs w:val="22"/>
        </w:rPr>
        <w:t>De kwaliteitszorg</w:t>
      </w:r>
    </w:p>
    <w:p w14:paraId="0000000B" w14:textId="77777777" w:rsidR="00E7221D" w:rsidRDefault="00000000">
      <w:pPr>
        <w:widowControl w:val="0"/>
        <w:pBdr>
          <w:top w:val="nil"/>
          <w:left w:val="nil"/>
          <w:bottom w:val="nil"/>
          <w:right w:val="nil"/>
          <w:between w:val="nil"/>
        </w:pBdr>
        <w:tabs>
          <w:tab w:val="left" w:pos="3828"/>
        </w:tabs>
        <w:spacing w:line="288" w:lineRule="auto"/>
        <w:rPr>
          <w:rFonts w:ascii="Arial" w:eastAsia="Arial" w:hAnsi="Arial" w:cs="Arial"/>
          <w:color w:val="0000FF"/>
          <w:sz w:val="22"/>
          <w:szCs w:val="22"/>
        </w:rPr>
      </w:pPr>
      <w:r>
        <w:rPr>
          <w:rFonts w:ascii="Arial" w:eastAsia="Arial" w:hAnsi="Arial" w:cs="Arial"/>
          <w:color w:val="0000FF"/>
          <w:sz w:val="22"/>
          <w:szCs w:val="22"/>
        </w:rPr>
        <w:t>De resultaten van het onderwijs</w:t>
      </w:r>
    </w:p>
    <w:p w14:paraId="0000000C" w14:textId="77777777" w:rsidR="00E7221D" w:rsidRDefault="00000000">
      <w:pPr>
        <w:widowControl w:val="0"/>
        <w:pBdr>
          <w:top w:val="nil"/>
          <w:left w:val="nil"/>
          <w:bottom w:val="nil"/>
          <w:right w:val="nil"/>
          <w:between w:val="nil"/>
        </w:pBdr>
        <w:tabs>
          <w:tab w:val="left" w:pos="3828"/>
        </w:tabs>
        <w:spacing w:line="288" w:lineRule="auto"/>
        <w:rPr>
          <w:rFonts w:ascii="Arial" w:eastAsia="Arial" w:hAnsi="Arial" w:cs="Arial"/>
          <w:color w:val="0000FF"/>
          <w:sz w:val="22"/>
          <w:szCs w:val="22"/>
        </w:rPr>
      </w:pPr>
      <w:r>
        <w:rPr>
          <w:rFonts w:ascii="Arial" w:eastAsia="Arial" w:hAnsi="Arial" w:cs="Arial"/>
          <w:color w:val="0000FF"/>
          <w:sz w:val="22"/>
          <w:szCs w:val="22"/>
        </w:rPr>
        <w:t>Activiteitenoverzicht 2022-2023</w:t>
      </w:r>
      <w:r>
        <w:rPr>
          <w:rFonts w:ascii="Arial" w:eastAsia="Arial" w:hAnsi="Arial" w:cs="Arial"/>
          <w:color w:val="0000FF"/>
          <w:sz w:val="22"/>
          <w:szCs w:val="22"/>
        </w:rPr>
        <w:tab/>
      </w:r>
    </w:p>
    <w:p w14:paraId="0000000D" w14:textId="77777777" w:rsidR="00E7221D" w:rsidRDefault="00000000">
      <w:pPr>
        <w:widowControl w:val="0"/>
        <w:pBdr>
          <w:top w:val="nil"/>
          <w:left w:val="nil"/>
          <w:bottom w:val="nil"/>
          <w:right w:val="nil"/>
          <w:between w:val="nil"/>
        </w:pBdr>
        <w:tabs>
          <w:tab w:val="left" w:pos="3828"/>
        </w:tabs>
        <w:spacing w:line="288" w:lineRule="auto"/>
        <w:rPr>
          <w:rFonts w:ascii="Arial" w:eastAsia="Arial" w:hAnsi="Arial" w:cs="Arial"/>
          <w:color w:val="0000FF"/>
          <w:sz w:val="22"/>
          <w:szCs w:val="22"/>
        </w:rPr>
      </w:pPr>
      <w:r>
        <w:rPr>
          <w:rFonts w:ascii="Arial" w:eastAsia="Arial" w:hAnsi="Arial" w:cs="Arial"/>
          <w:color w:val="0000FF"/>
          <w:sz w:val="22"/>
          <w:szCs w:val="22"/>
        </w:rPr>
        <w:t>Schooltijden en vakantierooster</w:t>
      </w:r>
      <w:r>
        <w:rPr>
          <w:rFonts w:ascii="Arial" w:eastAsia="Arial" w:hAnsi="Arial" w:cs="Arial"/>
          <w:color w:val="0000FF"/>
          <w:sz w:val="22"/>
          <w:szCs w:val="22"/>
        </w:rPr>
        <w:tab/>
      </w:r>
    </w:p>
    <w:p w14:paraId="0000000E" w14:textId="77777777" w:rsidR="00E7221D" w:rsidRDefault="00000000">
      <w:pPr>
        <w:widowControl w:val="0"/>
        <w:pBdr>
          <w:top w:val="nil"/>
          <w:left w:val="nil"/>
          <w:bottom w:val="nil"/>
          <w:right w:val="nil"/>
          <w:between w:val="nil"/>
        </w:pBdr>
        <w:tabs>
          <w:tab w:val="left" w:pos="3828"/>
        </w:tabs>
        <w:spacing w:line="288" w:lineRule="auto"/>
        <w:rPr>
          <w:rFonts w:ascii="Arial" w:eastAsia="Arial" w:hAnsi="Arial" w:cs="Arial"/>
          <w:b/>
          <w:color w:val="000000"/>
          <w:sz w:val="20"/>
          <w:szCs w:val="20"/>
        </w:rPr>
      </w:pPr>
      <w:r>
        <w:rPr>
          <w:rFonts w:ascii="Arial" w:eastAsia="Arial" w:hAnsi="Arial" w:cs="Arial"/>
          <w:color w:val="0000FF"/>
          <w:sz w:val="22"/>
          <w:szCs w:val="22"/>
        </w:rPr>
        <w:t>Namen en adressen</w:t>
      </w:r>
      <w:r>
        <w:rPr>
          <w:rFonts w:ascii="Arial" w:eastAsia="Arial" w:hAnsi="Arial" w:cs="Arial"/>
          <w:color w:val="000000"/>
          <w:sz w:val="22"/>
          <w:szCs w:val="22"/>
        </w:rPr>
        <w:tab/>
      </w:r>
    </w:p>
    <w:p w14:paraId="0000000F" w14:textId="77777777" w:rsidR="00E7221D" w:rsidRDefault="00E7221D">
      <w:pPr>
        <w:widowControl w:val="0"/>
        <w:pBdr>
          <w:top w:val="nil"/>
          <w:left w:val="nil"/>
          <w:bottom w:val="nil"/>
          <w:right w:val="nil"/>
          <w:between w:val="nil"/>
        </w:pBdr>
        <w:spacing w:line="288" w:lineRule="auto"/>
        <w:rPr>
          <w:rFonts w:ascii="Arial" w:eastAsia="Arial" w:hAnsi="Arial" w:cs="Arial"/>
          <w:color w:val="000000"/>
          <w:sz w:val="36"/>
          <w:szCs w:val="36"/>
        </w:rPr>
      </w:pPr>
    </w:p>
    <w:p w14:paraId="00000010" w14:textId="77777777" w:rsidR="00E7221D" w:rsidRDefault="00000000">
      <w:pPr>
        <w:widowControl w:val="0"/>
        <w:pBdr>
          <w:top w:val="nil"/>
          <w:left w:val="nil"/>
          <w:bottom w:val="nil"/>
          <w:right w:val="nil"/>
          <w:between w:val="nil"/>
        </w:pBdr>
        <w:spacing w:line="288" w:lineRule="auto"/>
        <w:rPr>
          <w:rFonts w:ascii="Arial" w:eastAsia="Arial" w:hAnsi="Arial" w:cs="Arial"/>
          <w:b/>
          <w:color w:val="000000"/>
          <w:sz w:val="18"/>
          <w:szCs w:val="18"/>
        </w:rPr>
      </w:pPr>
      <w:r>
        <w:rPr>
          <w:rFonts w:ascii="Arial" w:eastAsia="Arial" w:hAnsi="Arial" w:cs="Arial"/>
          <w:b/>
          <w:color w:val="000000"/>
          <w:sz w:val="36"/>
          <w:szCs w:val="36"/>
        </w:rPr>
        <w:t>Voorwoord</w:t>
      </w:r>
    </w:p>
    <w:p w14:paraId="00000011"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12"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Sinds het schooljaar 1999-2000 zijn alle scholen in Nederland wettelijk verplicht een schoolgids te publiceren, waarin ouders en leerlingen informatie aantreffen over de school. Deze schoolgidsen zijn bedoeld als instrument voor ouders en kinderen om een passende school te kunnen kiezen. Ook voor scholen in het buitenland waar Nederlands wordt onderwezen, geldt dat ouders en kinderen graag goede voorlichting krijgen over de mogelijkheden van dit onderwijs. </w:t>
      </w:r>
    </w:p>
    <w:p w14:paraId="00000013"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Voor deze gids, die sinds enkele jaren alleen nog digitaal verschijnt, is de term ‘schoolgids’ op het eerste gezicht misschien misleidend. Het is namelijk niet zozeer een gids die ouders en leerlingen informatie geeft over een hele school, maar een die zich beperkt tot het onderwijs in de Nederlandse Taal en Cultuur (NTC-onderwijs) dat op de Dover Campus van het United World College of South East Asia (verder aangeduid als het College) gegeven wordt. De afgelopen jaren is het Nederlandse </w:t>
      </w:r>
      <w:r>
        <w:rPr>
          <w:rFonts w:ascii="Arial" w:eastAsia="Arial" w:hAnsi="Arial" w:cs="Arial"/>
          <w:i/>
          <w:color w:val="FF0000"/>
          <w:sz w:val="18"/>
          <w:szCs w:val="18"/>
        </w:rPr>
        <w:t xml:space="preserve">Home Language Programma </w:t>
      </w:r>
      <w:r>
        <w:rPr>
          <w:rFonts w:ascii="Arial" w:eastAsia="Arial" w:hAnsi="Arial" w:cs="Arial"/>
          <w:color w:val="000000"/>
          <w:sz w:val="18"/>
          <w:szCs w:val="18"/>
        </w:rPr>
        <w:t>op Dover Campus uitgegroeid tot de basisonderwijstak (PO - Primair Onderwijs) van onze 'school', naast de al langer bestaande VO-tak (Voortgezet Onderwijs).</w:t>
      </w:r>
      <w:r>
        <w:rPr>
          <w:rFonts w:ascii="Arial" w:eastAsia="Arial" w:hAnsi="Arial" w:cs="Arial"/>
          <w:color w:val="000000"/>
          <w:sz w:val="18"/>
          <w:szCs w:val="18"/>
        </w:rPr>
        <w:br/>
      </w:r>
    </w:p>
    <w:p w14:paraId="00000014"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In deze gids zal de aard van het College niet helemaal buiten beschouwing blijven, maar deze komt alleen aan de orde in zover die relevant is voor het vak Nederlands. De lessen Nederlands nemen, zoals uit deze gids zal blijken, een bijzondere plaats in binnen het onderwijs aan het UWCSEA. Aan de schoolgids kunnen ouders concrete verwachtingen verbinden over het Nederlands onderwijs op het UWCSEA en zij kunnen de verantwoordelijke docent gedurende het schooljaar aanspreken op de inhoud ervan. </w:t>
      </w:r>
    </w:p>
    <w:p w14:paraId="00000015"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16"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17" w14:textId="77777777" w:rsidR="00E7221D" w:rsidRDefault="00000000">
      <w:pPr>
        <w:widowControl w:val="0"/>
        <w:pBdr>
          <w:top w:val="nil"/>
          <w:left w:val="nil"/>
          <w:bottom w:val="nil"/>
          <w:right w:val="nil"/>
          <w:between w:val="nil"/>
        </w:pBdr>
        <w:spacing w:line="288" w:lineRule="auto"/>
        <w:rPr>
          <w:rFonts w:ascii="Arial" w:eastAsia="Arial" w:hAnsi="Arial" w:cs="Arial"/>
          <w:b/>
          <w:color w:val="000000"/>
          <w:sz w:val="36"/>
          <w:szCs w:val="36"/>
        </w:rPr>
      </w:pPr>
      <w:r>
        <w:rPr>
          <w:rFonts w:ascii="Arial" w:eastAsia="Arial" w:hAnsi="Arial" w:cs="Arial"/>
          <w:b/>
          <w:color w:val="000000"/>
          <w:sz w:val="36"/>
          <w:szCs w:val="36"/>
        </w:rPr>
        <w:t>De school</w:t>
      </w:r>
    </w:p>
    <w:p w14:paraId="00000018" w14:textId="77777777" w:rsidR="00E7221D" w:rsidRDefault="00E7221D">
      <w:pPr>
        <w:widowControl w:val="0"/>
        <w:pBdr>
          <w:top w:val="nil"/>
          <w:left w:val="nil"/>
          <w:bottom w:val="nil"/>
          <w:right w:val="nil"/>
          <w:between w:val="nil"/>
        </w:pBdr>
        <w:rPr>
          <w:rFonts w:ascii="Arial" w:eastAsia="Arial" w:hAnsi="Arial" w:cs="Arial"/>
          <w:color w:val="4F81BD"/>
        </w:rPr>
      </w:pPr>
    </w:p>
    <w:p w14:paraId="00000019" w14:textId="77777777" w:rsidR="00E7221D" w:rsidRDefault="00000000">
      <w:pPr>
        <w:widowControl w:val="0"/>
        <w:pBdr>
          <w:top w:val="nil"/>
          <w:left w:val="nil"/>
          <w:bottom w:val="nil"/>
          <w:right w:val="nil"/>
          <w:between w:val="nil"/>
        </w:pBdr>
        <w:rPr>
          <w:rFonts w:ascii="Arial" w:eastAsia="Arial" w:hAnsi="Arial" w:cs="Arial"/>
          <w:color w:val="4F81BD"/>
          <w:sz w:val="18"/>
          <w:szCs w:val="18"/>
        </w:rPr>
      </w:pPr>
      <w:r>
        <w:rPr>
          <w:rFonts w:ascii="Arial" w:eastAsia="Arial" w:hAnsi="Arial" w:cs="Arial"/>
          <w:color w:val="4F81BD"/>
        </w:rPr>
        <w:t>United World College of South East Asia en UWCSEA-Nederlands</w:t>
      </w:r>
    </w:p>
    <w:p w14:paraId="0000001A"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1B"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Met de nog steeds relatief nieuwe East Campus naast de al lang bestaande Dover Campus, is het UWCSEA de grootste internationale school van Singapore. Het middelbare NTC-onderwijs wordt alleen op de Dover Campus aangeboden en is al vanaf het begin volledig binnen de internationale school geïntegreerd. Het Nederlands NTC-onderwijs (PO) is onderdeel van UWCSEA's op maat gemaakte </w:t>
      </w:r>
      <w:r>
        <w:rPr>
          <w:rFonts w:ascii="Arial" w:eastAsia="Arial" w:hAnsi="Arial" w:cs="Arial"/>
          <w:i/>
          <w:color w:val="FF0000"/>
          <w:sz w:val="18"/>
          <w:szCs w:val="18"/>
        </w:rPr>
        <w:t>Home Languages Programme</w:t>
      </w:r>
      <w:r>
        <w:rPr>
          <w:rFonts w:ascii="Arial" w:eastAsia="Arial" w:hAnsi="Arial" w:cs="Arial"/>
          <w:color w:val="000000"/>
          <w:sz w:val="18"/>
          <w:szCs w:val="18"/>
        </w:rPr>
        <w:t xml:space="preserve"> (HLP). Dit programma wordt aangeboden aan studenten die een thuistaal willen behouden, maar die deze taal niet leren als onderdeel van het academische curriculum tijdens de schooldag. Het Nederlands NTC-lesprogramma (PO) sluit aan op de voor het Nederlands onderwijs geldende kerndoelen en is speciaal ontwikkeld om tegemoet te komen aan de specifieke onderwijsbehoeften van Nederlandstalige leerlingen in het buitenland. Tevens biedt het een uitstekende mogelijkheid om waar dan ook ter wereld verbonden te blijven met de Nederlandse taal en cultuur.</w:t>
      </w:r>
    </w:p>
    <w:p w14:paraId="0000001C"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1D"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De bestuurlijke en inhoudelijke verantwoordelijkheden ten aanzien van het onderwijs liggen bij het management van het UWCSEA. De VO-docent Nederlands wordt door het </w:t>
      </w:r>
      <w:r>
        <w:rPr>
          <w:rFonts w:ascii="Arial" w:eastAsia="Arial" w:hAnsi="Arial" w:cs="Arial"/>
          <w:i/>
          <w:color w:val="FF0000"/>
          <w:sz w:val="18"/>
          <w:szCs w:val="18"/>
        </w:rPr>
        <w:t>College</w:t>
      </w:r>
      <w:r>
        <w:rPr>
          <w:rFonts w:ascii="Arial" w:eastAsia="Arial" w:hAnsi="Arial" w:cs="Arial"/>
          <w:color w:val="000000"/>
          <w:sz w:val="18"/>
          <w:szCs w:val="18"/>
        </w:rPr>
        <w:t xml:space="preserve"> aangesteld; de PO-docenten Nederlands word</w:t>
      </w:r>
      <w:r>
        <w:rPr>
          <w:rFonts w:ascii="Arial" w:eastAsia="Arial" w:hAnsi="Arial" w:cs="Arial"/>
          <w:sz w:val="18"/>
          <w:szCs w:val="18"/>
        </w:rPr>
        <w:t>en</w:t>
      </w:r>
      <w:r>
        <w:rPr>
          <w:rFonts w:ascii="Arial" w:eastAsia="Arial" w:hAnsi="Arial" w:cs="Arial"/>
          <w:color w:val="000000"/>
          <w:sz w:val="18"/>
          <w:szCs w:val="18"/>
        </w:rPr>
        <w:t xml:space="preserve"> in principe per les betaald voor h</w:t>
      </w:r>
      <w:r>
        <w:rPr>
          <w:rFonts w:ascii="Arial" w:eastAsia="Arial" w:hAnsi="Arial" w:cs="Arial"/>
          <w:sz w:val="18"/>
          <w:szCs w:val="18"/>
        </w:rPr>
        <w:t>un</w:t>
      </w:r>
      <w:r>
        <w:rPr>
          <w:rFonts w:ascii="Arial" w:eastAsia="Arial" w:hAnsi="Arial" w:cs="Arial"/>
          <w:color w:val="000000"/>
          <w:sz w:val="18"/>
          <w:szCs w:val="18"/>
        </w:rPr>
        <w:t xml:space="preserve"> onderwijs. De betaling voor het PO-onderwijs in de Nederlandse Taal en Cultuur verloopt via het </w:t>
      </w:r>
      <w:hyperlink r:id="rId6" w:anchor="heading=h.glymze2xc155">
        <w:r>
          <w:rPr>
            <w:rFonts w:ascii="Arial" w:eastAsia="Arial" w:hAnsi="Arial" w:cs="Arial"/>
            <w:color w:val="0000FF"/>
            <w:sz w:val="18"/>
            <w:szCs w:val="18"/>
            <w:u w:val="single"/>
          </w:rPr>
          <w:t>Home Languages Programme</w:t>
        </w:r>
      </w:hyperlink>
      <w:r>
        <w:rPr>
          <w:rFonts w:ascii="Arial" w:eastAsia="Arial" w:hAnsi="Arial" w:cs="Arial"/>
          <w:color w:val="000000"/>
          <w:sz w:val="18"/>
          <w:szCs w:val="18"/>
        </w:rPr>
        <w:t xml:space="preserve">. </w:t>
      </w:r>
      <w:r>
        <w:rPr>
          <w:rFonts w:ascii="Arial" w:eastAsia="Arial" w:hAnsi="Arial" w:cs="Arial"/>
          <w:sz w:val="18"/>
          <w:szCs w:val="18"/>
        </w:rPr>
        <w:t>Vanaf dit jaar betalen leerlingen die Nederlands in hun reguliere pakket hebben (in Grades 9 tot en met 12) niets extra voor de Nederlandse lessen. Voor leerlingen in Grades 7 en 8, die Nederlands als een ‘extra’ taal na school krijgen, wordt wel een ouderlijke bijdrage gevraagd. Dit jaar bedraagt deze zo’n SGD 1800/- per leerling per jaar.</w:t>
      </w:r>
    </w:p>
    <w:p w14:paraId="0000001E"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1F"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In de huidige situatie kunnen leerlingen in het basisonderwijs kiezen voor een A- of B-model. Wanneer ouders zich aanmelden voor model A, kiezen ze voor het Nederlands onderwijs in de originele </w:t>
      </w:r>
      <w:r>
        <w:rPr>
          <w:rFonts w:ascii="Arial" w:eastAsia="Arial" w:hAnsi="Arial" w:cs="Arial"/>
          <w:i/>
          <w:color w:val="FF0000"/>
          <w:sz w:val="18"/>
          <w:szCs w:val="18"/>
        </w:rPr>
        <w:t>Home Language</w:t>
      </w:r>
      <w:r>
        <w:rPr>
          <w:rFonts w:ascii="Arial" w:eastAsia="Arial" w:hAnsi="Arial" w:cs="Arial"/>
          <w:color w:val="000000"/>
          <w:sz w:val="18"/>
          <w:szCs w:val="18"/>
        </w:rPr>
        <w:t>-structuur, waarbij 1 uur per week wordt lesgegeven. In deze structuur is de voornamelijke focus op spreekvaardigheid en is het niet mogelijk om volledig aan te sluiten bij de Nederlandse kerndoelen. In het recent opgerichte B-model (2022), kiezen de ouders voor 3 lesuren per week en voor een lesprogramma dat wel aansluit bij de Nederlandse kerndoelen.</w:t>
      </w:r>
    </w:p>
    <w:p w14:paraId="00000020"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Per jaar wordt er tweemaal een (culturele) activiteit buiten schooltijd gepland, waaraan alle Nederlandstalige kinderen van UWC kunnen deelnemen. </w:t>
      </w:r>
    </w:p>
    <w:p w14:paraId="00000021"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22"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In 1999 is een aparte Stichting UWCSEA-Nederlands opgericht om de docenten bij te staan bij de organisatie van het NTC-onderwijs. Het bestuur van deze Stichting bestaat uit ouders van leerlingen. De belangrijkste taken en verantwoordelijkheden van deze Stichting zijn het beheren van stichtingsgelden, het vaststellen van het schoolplan en de schoolgids die beide worden ontwikkeld door de docenten, en het onderhouden van de contacten met het UWCSEA, de Stichting Nederlands Onderwijs in het Buitenland (NOB) en de onderwijsinspectie. </w:t>
      </w:r>
    </w:p>
    <w:p w14:paraId="00000023"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24"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Het primaire Nederlandse onderwijs wordt, evenals de NT2-lessen voor oudere leerlingen, verzorgd door </w:t>
      </w:r>
      <w:r>
        <w:rPr>
          <w:rFonts w:ascii="Arial" w:eastAsia="Arial" w:hAnsi="Arial" w:cs="Arial"/>
          <w:sz w:val="18"/>
          <w:szCs w:val="18"/>
        </w:rPr>
        <w:t>Carmen Peeters (model A) en Duncan Howard (model B)</w:t>
      </w:r>
      <w:r>
        <w:rPr>
          <w:rFonts w:ascii="Arial" w:eastAsia="Arial" w:hAnsi="Arial" w:cs="Arial"/>
          <w:color w:val="000000"/>
          <w:sz w:val="18"/>
          <w:szCs w:val="18"/>
        </w:rPr>
        <w:t>. Het NTC-onderwijs (voor het VO) wordt verzorgd door Hans Schellekens, die lesgeeft aan zes groepen (Grade 7-12) met dit jaar in totaal 4</w:t>
      </w:r>
      <w:r>
        <w:rPr>
          <w:rFonts w:ascii="Arial" w:eastAsia="Arial" w:hAnsi="Arial" w:cs="Arial"/>
          <w:sz w:val="18"/>
          <w:szCs w:val="18"/>
        </w:rPr>
        <w:t>4</w:t>
      </w:r>
      <w:r>
        <w:rPr>
          <w:rFonts w:ascii="Arial" w:eastAsia="Arial" w:hAnsi="Arial" w:cs="Arial"/>
          <w:color w:val="000000"/>
          <w:sz w:val="18"/>
          <w:szCs w:val="18"/>
        </w:rPr>
        <w:t xml:space="preserve"> Nederlandse en Vlaamse leerlingen. Het vak Nederlands maakt formeel deel uit van de vakgroep Europese Talen. </w:t>
      </w:r>
    </w:p>
    <w:p w14:paraId="00000025"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26"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27" w14:textId="77777777" w:rsidR="00E7221D" w:rsidRDefault="00000000">
      <w:pPr>
        <w:widowControl w:val="0"/>
        <w:pBdr>
          <w:top w:val="nil"/>
          <w:left w:val="nil"/>
          <w:bottom w:val="nil"/>
          <w:right w:val="nil"/>
          <w:between w:val="nil"/>
        </w:pBdr>
        <w:spacing w:line="288" w:lineRule="auto"/>
        <w:rPr>
          <w:rFonts w:ascii="Arial" w:eastAsia="Arial" w:hAnsi="Arial" w:cs="Arial"/>
          <w:b/>
          <w:color w:val="000000"/>
          <w:sz w:val="36"/>
          <w:szCs w:val="36"/>
        </w:rPr>
      </w:pPr>
      <w:r>
        <w:rPr>
          <w:rFonts w:ascii="Arial" w:eastAsia="Arial" w:hAnsi="Arial" w:cs="Arial"/>
          <w:b/>
          <w:color w:val="000000"/>
          <w:sz w:val="36"/>
          <w:szCs w:val="36"/>
        </w:rPr>
        <w:t>Waar de school voor staat</w:t>
      </w:r>
    </w:p>
    <w:p w14:paraId="00000028" w14:textId="77777777" w:rsidR="00E7221D" w:rsidRDefault="00E7221D">
      <w:pPr>
        <w:widowControl w:val="0"/>
        <w:pBdr>
          <w:top w:val="nil"/>
          <w:left w:val="nil"/>
          <w:bottom w:val="nil"/>
          <w:right w:val="nil"/>
          <w:between w:val="nil"/>
        </w:pBdr>
        <w:spacing w:line="288" w:lineRule="auto"/>
        <w:rPr>
          <w:rFonts w:ascii="Arial" w:eastAsia="Arial" w:hAnsi="Arial" w:cs="Arial"/>
          <w:color w:val="4F81BD"/>
        </w:rPr>
      </w:pPr>
    </w:p>
    <w:p w14:paraId="00000029" w14:textId="77777777" w:rsidR="00E7221D" w:rsidRDefault="00000000">
      <w:pPr>
        <w:widowControl w:val="0"/>
        <w:pBdr>
          <w:top w:val="nil"/>
          <w:left w:val="nil"/>
          <w:bottom w:val="nil"/>
          <w:right w:val="nil"/>
          <w:between w:val="nil"/>
        </w:pBdr>
        <w:spacing w:line="288" w:lineRule="auto"/>
        <w:rPr>
          <w:rFonts w:ascii="Arial" w:eastAsia="Arial" w:hAnsi="Arial" w:cs="Arial"/>
          <w:color w:val="4F81BD"/>
        </w:rPr>
      </w:pPr>
      <w:r>
        <w:rPr>
          <w:rFonts w:ascii="Arial" w:eastAsia="Arial" w:hAnsi="Arial" w:cs="Arial"/>
          <w:color w:val="4F81BD"/>
        </w:rPr>
        <w:t>Missie</w:t>
      </w:r>
    </w:p>
    <w:p w14:paraId="0000002A"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2B"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De doelstelling van het NTC-onderwijs aan het UWCSEA is tweeledig: in de eerste plaats is het erop gericht een volledige leergang aan te bieden van de kleuterschool tot en met het eindexamen International Baccalaureate (IB). Daarnaast wordt er rekening gehouden met een terugkeer van leerlingen in elk leerjaar naar het reguliere Nederlandse schoolsysteem. Het IB-diploma wordt aan instellingen voor hoger en universitair onderwijs in Nederland erkend als equivalent van een vwo-diploma; leerlingen die het vak Nederlands in hun IB-pakket kiezen, hoeven over het algemeen geen taalvaardigheidstest af te leggen alvorens tot een universiteit in Nederland of Vlaanderen toegelaten te worden. </w:t>
      </w:r>
    </w:p>
    <w:p w14:paraId="0000002C"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2D"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Wij streven ernaar om een veilig pedagogisch klimaat te bieden waarin elke leerling zich op zijn of haar eigen niveau kan ontwikkelen. Bij de aanmelding van leerlingen houden we rekening met verschillende criteria, zoals het taalniveau, de thuistaal van de leerlingen, de doelstellingen van zowel leerlingen als ouders, en de eerdere schoolresultaten. Met deze genoemde criteria in gedachten, streven we ernaar om het onderwijs op maat te maken, zodat het passend is voor elke individuele leerling. We geloven dat door rekening te houden met deze factoren, we een onderwijsomgeving kunnen creëren waarin elke leerling de kans krijgt om te groeien en te leren op een manier die het beste bij hen past. De tekstboeken die we in de lessen gebruiken worden ook op Nederlandse basis- en middelbare scholen veel gebruikt.</w:t>
      </w:r>
    </w:p>
    <w:p w14:paraId="0000002E"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2F" w14:textId="77777777" w:rsidR="00E7221D" w:rsidRDefault="00000000">
      <w:pPr>
        <w:widowControl w:val="0"/>
        <w:pBdr>
          <w:top w:val="nil"/>
          <w:left w:val="nil"/>
          <w:bottom w:val="nil"/>
          <w:right w:val="nil"/>
          <w:between w:val="nil"/>
        </w:pBdr>
        <w:spacing w:line="288" w:lineRule="auto"/>
        <w:rPr>
          <w:rFonts w:ascii="Arial" w:eastAsia="Arial" w:hAnsi="Arial" w:cs="Arial"/>
          <w:color w:val="4F81BD"/>
        </w:rPr>
      </w:pPr>
      <w:r>
        <w:rPr>
          <w:rFonts w:ascii="Arial" w:eastAsia="Arial" w:hAnsi="Arial" w:cs="Arial"/>
          <w:color w:val="4F81BD"/>
        </w:rPr>
        <w:t>Uitgangspunten</w:t>
      </w:r>
    </w:p>
    <w:p w14:paraId="00000030"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31"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De UWC-gemeenschap is afkomstig uit ongeveer 80 landen en is als zodanig zeer divers, zowel cultureel als taalkundig. Erkennend dat de kennis van taal van vitaal belang is voor het bevorderen van interculturele samenwerking en </w:t>
      </w:r>
      <w:r>
        <w:rPr>
          <w:rFonts w:ascii="Arial" w:eastAsia="Arial" w:hAnsi="Arial" w:cs="Arial"/>
          <w:i/>
          <w:color w:val="FF0000"/>
          <w:sz w:val="18"/>
          <w:szCs w:val="18"/>
        </w:rPr>
        <w:t>goodwill</w:t>
      </w:r>
      <w:r>
        <w:rPr>
          <w:rFonts w:ascii="Arial" w:eastAsia="Arial" w:hAnsi="Arial" w:cs="Arial"/>
          <w:color w:val="000000"/>
          <w:sz w:val="18"/>
          <w:szCs w:val="18"/>
        </w:rPr>
        <w:t xml:space="preserve"> en voor het begrijpen en uiten van onze ervaring van de wereld is er een uitgebreid </w:t>
      </w:r>
      <w:r>
        <w:rPr>
          <w:rFonts w:ascii="Arial" w:eastAsia="Arial" w:hAnsi="Arial" w:cs="Arial"/>
          <w:i/>
          <w:color w:val="FF0000"/>
          <w:sz w:val="18"/>
          <w:szCs w:val="18"/>
        </w:rPr>
        <w:t>Home Language Programme</w:t>
      </w:r>
      <w:r>
        <w:rPr>
          <w:rFonts w:ascii="Arial" w:eastAsia="Arial" w:hAnsi="Arial" w:cs="Arial"/>
          <w:color w:val="000000"/>
          <w:sz w:val="18"/>
          <w:szCs w:val="18"/>
        </w:rPr>
        <w:t xml:space="preserve"> beschikbaar als onderdeel van het activiteitenprogramma. Ook het Nederlands NTC-onderwijs (PO) valt hieronder. Door het leren van de thuistaal proberen wij culturele houvast te bieden en het zelfvertrouwen van de leerlingen te stimuleren. Ons doel is om hoogstaand en professioneel geleid Nederlands onderwijs aan te bieden,dat gebaseerd is op holistische waarden. Het HLP/NTC-onderwijs is gebaseerd op onze overtuiging dat kinderen het meeste leren door de taal daadwerkelijk in de praktijk te gebruiken.</w:t>
      </w:r>
    </w:p>
    <w:p w14:paraId="00000032"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33"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De uitgangspunten van het NTC-VO sluiten eveneens aan bij die van het UWCSEA; alles is erop gericht om elke leerling een optimale ontwikkeling door te laten maken. We willen hierdoor bereiken dat de leerling: </w:t>
      </w:r>
    </w:p>
    <w:p w14:paraId="00000034" w14:textId="77777777" w:rsidR="00E7221D" w:rsidRDefault="00000000">
      <w:pPr>
        <w:widowControl w:val="0"/>
        <w:numPr>
          <w:ilvl w:val="0"/>
          <w:numId w:val="17"/>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een passend diploma behaalt;</w:t>
      </w:r>
    </w:p>
    <w:p w14:paraId="00000035" w14:textId="77777777" w:rsidR="00E7221D" w:rsidRDefault="00000000">
      <w:pPr>
        <w:widowControl w:val="0"/>
        <w:numPr>
          <w:ilvl w:val="0"/>
          <w:numId w:val="2"/>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goed kan functioneren in het vervolgonderwijs; </w:t>
      </w:r>
    </w:p>
    <w:p w14:paraId="00000036" w14:textId="77777777" w:rsidR="00E7221D" w:rsidRDefault="00000000">
      <w:pPr>
        <w:widowControl w:val="0"/>
        <w:numPr>
          <w:ilvl w:val="0"/>
          <w:numId w:val="2"/>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goed kan functioneren in een steeds wisselende maatschappij. </w:t>
      </w:r>
    </w:p>
    <w:p w14:paraId="00000037"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Binnen de context van het internationale onderwijs is het uiteraard van belang dat leerlingen kennismaken met andere culturen en leren deze te respecteren en waarderen. Het NTC-onderwijs biedt de mogelijkheid om de kennis van eigen taal en cultuur te verdiepen en uit te breiden. Het wordt moedertaalsprekers op UWCSEA dan ook van harte aanbevolen het Nederlandse lesprogramma consistent te volgen.</w:t>
      </w:r>
    </w:p>
    <w:p w14:paraId="00000038"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39" w14:textId="77777777" w:rsidR="00E7221D" w:rsidRDefault="00000000">
      <w:pPr>
        <w:widowControl w:val="0"/>
        <w:pBdr>
          <w:top w:val="nil"/>
          <w:left w:val="nil"/>
          <w:bottom w:val="nil"/>
          <w:right w:val="nil"/>
          <w:between w:val="nil"/>
        </w:pBdr>
        <w:spacing w:line="288" w:lineRule="auto"/>
        <w:rPr>
          <w:rFonts w:ascii="Arial" w:eastAsia="Arial" w:hAnsi="Arial" w:cs="Arial"/>
          <w:color w:val="4F81BD"/>
        </w:rPr>
      </w:pPr>
      <w:r>
        <w:rPr>
          <w:rFonts w:ascii="Arial" w:eastAsia="Arial" w:hAnsi="Arial" w:cs="Arial"/>
          <w:color w:val="4F81BD"/>
        </w:rPr>
        <w:t>Prioriteiten</w:t>
      </w:r>
    </w:p>
    <w:p w14:paraId="0000003A"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3B"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De onderwijsniveaus zijn variabel en hangen af van de achtergrond en het niveau van de leerling. In het PO kunnen ouders en hun kinderen ervoor kiezen het Nederlands als ‘thuistaal’ bij te houden, opdat de kinderen hun Nederlands niet (helemaal) verliezen en kunnen blijven facetimen met opa en oma in Nederland. Dan kiest men voor ‘model A’: een uur per week les. Als voorbereiding op het Nederlandse middelbare-schoolprogramma is het echter raadzaam te kiezen voor ‘model B’, waarbij leerlingen tot 3 uur per week Nederlandse les krijgen. Dit model B sluit goed aan op de lessen die beginnen in het VO, vanaf Grade 7. In het VO wordt ernaar gestreefd elke leerling voor Grade 11 voor te bereiden op het IB. Het Nederlands dat voor deze tweejarige eindopleiding wordt aangeboden, kan op twee niveaus worden gevolgd, op het zogenaamde </w:t>
      </w:r>
      <w:r>
        <w:rPr>
          <w:rFonts w:ascii="Arial" w:eastAsia="Arial" w:hAnsi="Arial" w:cs="Arial"/>
          <w:i/>
          <w:color w:val="FF0000"/>
          <w:sz w:val="18"/>
          <w:szCs w:val="18"/>
        </w:rPr>
        <w:t>Standard Level</w:t>
      </w:r>
      <w:r>
        <w:rPr>
          <w:rFonts w:ascii="Arial" w:eastAsia="Arial" w:hAnsi="Arial" w:cs="Arial"/>
          <w:color w:val="000000"/>
          <w:sz w:val="18"/>
          <w:szCs w:val="18"/>
        </w:rPr>
        <w:t xml:space="preserve"> en </w:t>
      </w:r>
      <w:r>
        <w:rPr>
          <w:rFonts w:ascii="Arial" w:eastAsia="Arial" w:hAnsi="Arial" w:cs="Arial"/>
          <w:i/>
          <w:color w:val="FF0000"/>
          <w:sz w:val="18"/>
          <w:szCs w:val="18"/>
        </w:rPr>
        <w:t>Higher Level</w:t>
      </w:r>
      <w:r>
        <w:rPr>
          <w:rFonts w:ascii="Arial" w:eastAsia="Arial" w:hAnsi="Arial" w:cs="Arial"/>
          <w:color w:val="000000"/>
          <w:sz w:val="18"/>
          <w:szCs w:val="18"/>
        </w:rPr>
        <w:t xml:space="preserve">. De keuze van de leerstof wordt in grote mate bepaald door de docent, die daarbij gebonden is aan de kerndoelen van het Nederlands onderwijs en de eisen die gesteld worden door de IB-organisatie. </w:t>
      </w:r>
    </w:p>
    <w:p w14:paraId="0000003C" w14:textId="77777777" w:rsidR="00E7221D" w:rsidRDefault="00E7221D">
      <w:pPr>
        <w:widowControl w:val="0"/>
        <w:pBdr>
          <w:top w:val="nil"/>
          <w:left w:val="nil"/>
          <w:bottom w:val="nil"/>
          <w:right w:val="nil"/>
          <w:between w:val="nil"/>
        </w:pBdr>
        <w:spacing w:line="288" w:lineRule="auto"/>
        <w:rPr>
          <w:rFonts w:ascii="Arial" w:eastAsia="Arial" w:hAnsi="Arial" w:cs="Arial"/>
          <w:color w:val="4F81BD"/>
        </w:rPr>
      </w:pPr>
    </w:p>
    <w:p w14:paraId="0000003D" w14:textId="77777777" w:rsidR="00E7221D" w:rsidRDefault="00000000">
      <w:pPr>
        <w:widowControl w:val="0"/>
        <w:pBdr>
          <w:top w:val="nil"/>
          <w:left w:val="nil"/>
          <w:bottom w:val="nil"/>
          <w:right w:val="nil"/>
          <w:between w:val="nil"/>
        </w:pBdr>
        <w:spacing w:line="288" w:lineRule="auto"/>
        <w:rPr>
          <w:rFonts w:ascii="Arial" w:eastAsia="Arial" w:hAnsi="Arial" w:cs="Arial"/>
          <w:color w:val="4F81BD"/>
        </w:rPr>
      </w:pPr>
      <w:r>
        <w:rPr>
          <w:rFonts w:ascii="Arial" w:eastAsia="Arial" w:hAnsi="Arial" w:cs="Arial"/>
          <w:color w:val="4F81BD"/>
        </w:rPr>
        <w:t>Klimaat van de school</w:t>
      </w:r>
    </w:p>
    <w:p w14:paraId="0000003E"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3F"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In het basisonderwijs en in Grades 7 en 8 maakt Nederlands geen deel uit van het internationale curriculum op het UWCSEA; deze lessen vinden dan ook plaats buiten de reguliere schooltijden. Dat betekent echter niet dat de Nederlandse les een ECA (extra curricular activity) is; voor deze lessen gelden dezelfde lesverplichtingen als voor de lessen die onder de reguliere schooltijd vallen. </w:t>
      </w:r>
      <w:r>
        <w:rPr>
          <w:rFonts w:ascii="Arial" w:eastAsia="Arial" w:hAnsi="Arial" w:cs="Arial"/>
          <w:color w:val="000000"/>
          <w:sz w:val="18"/>
          <w:szCs w:val="18"/>
        </w:rPr>
        <w:lastRenderedPageBreak/>
        <w:t xml:space="preserve">Vanaf Grade 9 zijn de lessen geïntegreerd in het lesrooster. Voor alle lessen geldt dat zowel docenten als leerlingen de omgangsregels volgen zoals die zijn vastgesteld voor het UWCSEA. Naast projecten en vieringen van het UWCSEA, waaraan leerlingen die het NTC-onderwijs volgen een eigen bijdrage kunnen leveren, wordt elk jaar een aantal Nederlandse feestdagen gevierd, waarbij in elk geval niet voorbij wordt gegaan aan pakjesmiddag/-avond met Sinterklaas. </w:t>
      </w:r>
      <w:r>
        <w:rPr>
          <w:rFonts w:ascii="Arial" w:eastAsia="Arial" w:hAnsi="Arial" w:cs="Arial"/>
          <w:sz w:val="18"/>
          <w:szCs w:val="18"/>
        </w:rPr>
        <w:t>Sinds</w:t>
      </w:r>
      <w:r>
        <w:rPr>
          <w:rFonts w:ascii="Arial" w:eastAsia="Arial" w:hAnsi="Arial" w:cs="Arial"/>
          <w:color w:val="000000"/>
          <w:sz w:val="18"/>
          <w:szCs w:val="18"/>
        </w:rPr>
        <w:t xml:space="preserve"> </w:t>
      </w:r>
      <w:r>
        <w:rPr>
          <w:rFonts w:ascii="Arial" w:eastAsia="Arial" w:hAnsi="Arial" w:cs="Arial"/>
          <w:sz w:val="18"/>
          <w:szCs w:val="18"/>
        </w:rPr>
        <w:t>vorig</w:t>
      </w:r>
      <w:r>
        <w:rPr>
          <w:rFonts w:ascii="Arial" w:eastAsia="Arial" w:hAnsi="Arial" w:cs="Arial"/>
          <w:color w:val="000000"/>
          <w:sz w:val="18"/>
          <w:szCs w:val="18"/>
        </w:rPr>
        <w:t xml:space="preserve"> jaar is UWCSEA zelf een van de mede-organisatoren van de intocht van Sinterklaas in Singapore </w:t>
      </w:r>
      <w:r>
        <w:rPr>
          <w:rFonts w:ascii="Arial" w:eastAsia="Arial" w:hAnsi="Arial" w:cs="Arial"/>
          <w:sz w:val="18"/>
          <w:szCs w:val="18"/>
        </w:rPr>
        <w:t>in</w:t>
      </w:r>
      <w:r>
        <w:rPr>
          <w:rFonts w:ascii="Arial" w:eastAsia="Arial" w:hAnsi="Arial" w:cs="Arial"/>
          <w:color w:val="000000"/>
          <w:sz w:val="18"/>
          <w:szCs w:val="18"/>
        </w:rPr>
        <w:t xml:space="preserve"> november!</w:t>
      </w:r>
    </w:p>
    <w:p w14:paraId="00000040"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41"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Het NTC-onderwijs streeft ernaar voor de jongere leerlingen elk jaar </w:t>
      </w:r>
      <w:r>
        <w:rPr>
          <w:rFonts w:ascii="Arial" w:eastAsia="Arial" w:hAnsi="Arial" w:cs="Arial"/>
          <w:sz w:val="18"/>
          <w:szCs w:val="18"/>
        </w:rPr>
        <w:t>een</w:t>
      </w:r>
      <w:r>
        <w:rPr>
          <w:rFonts w:ascii="Arial" w:eastAsia="Arial" w:hAnsi="Arial" w:cs="Arial"/>
          <w:color w:val="000000"/>
          <w:sz w:val="18"/>
          <w:szCs w:val="18"/>
        </w:rPr>
        <w:t xml:space="preserve"> uitje binnen Singapore te organiseren. Voor de oudere leerlingen staa</w:t>
      </w:r>
      <w:r>
        <w:rPr>
          <w:rFonts w:ascii="Arial" w:eastAsia="Arial" w:hAnsi="Arial" w:cs="Arial"/>
          <w:sz w:val="18"/>
          <w:szCs w:val="18"/>
        </w:rPr>
        <w:t>t</w:t>
      </w:r>
      <w:r>
        <w:rPr>
          <w:rFonts w:ascii="Arial" w:eastAsia="Arial" w:hAnsi="Arial" w:cs="Arial"/>
          <w:color w:val="000000"/>
          <w:sz w:val="18"/>
          <w:szCs w:val="18"/>
        </w:rPr>
        <w:t xml:space="preserve"> ook dit jaar </w:t>
      </w:r>
      <w:r>
        <w:rPr>
          <w:rFonts w:ascii="Arial" w:eastAsia="Arial" w:hAnsi="Arial" w:cs="Arial"/>
          <w:sz w:val="18"/>
          <w:szCs w:val="18"/>
        </w:rPr>
        <w:t>een</w:t>
      </w:r>
      <w:r>
        <w:rPr>
          <w:rFonts w:ascii="Arial" w:eastAsia="Arial" w:hAnsi="Arial" w:cs="Arial"/>
          <w:color w:val="000000"/>
          <w:sz w:val="18"/>
          <w:szCs w:val="18"/>
        </w:rPr>
        <w:t xml:space="preserve"> buitenlandse excursies op het programma: de leerlingen in Grade 9 gaan in het tweede Trimester een weekend op excursie naar Melaka (Maleisië) om het Nederlands erfgoed daar te bekijken. Omdat er dit jaar maar weinig leerlingen in Grade 11 zitten, </w:t>
      </w:r>
      <w:r>
        <w:rPr>
          <w:rFonts w:ascii="Arial" w:eastAsia="Arial" w:hAnsi="Arial" w:cs="Arial"/>
          <w:sz w:val="18"/>
          <w:szCs w:val="18"/>
        </w:rPr>
        <w:t>gaan we volgend jaar in de oktobervakantie (2026) met Grade 11 en 12 gezamenlijk een week op excursie naar Java, Indonesië.</w:t>
      </w:r>
    </w:p>
    <w:p w14:paraId="00000042"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43" w14:textId="77777777" w:rsidR="00E7221D" w:rsidRDefault="00000000">
      <w:pPr>
        <w:widowControl w:val="0"/>
        <w:pBdr>
          <w:top w:val="nil"/>
          <w:left w:val="nil"/>
          <w:bottom w:val="nil"/>
          <w:right w:val="nil"/>
          <w:between w:val="nil"/>
        </w:pBdr>
        <w:spacing w:line="288" w:lineRule="auto"/>
        <w:rPr>
          <w:rFonts w:ascii="Arial" w:eastAsia="Arial" w:hAnsi="Arial" w:cs="Arial"/>
          <w:b/>
          <w:color w:val="000000"/>
          <w:sz w:val="36"/>
          <w:szCs w:val="36"/>
        </w:rPr>
      </w:pPr>
      <w:r>
        <w:rPr>
          <w:rFonts w:ascii="Arial" w:eastAsia="Arial" w:hAnsi="Arial" w:cs="Arial"/>
          <w:b/>
          <w:color w:val="000000"/>
          <w:sz w:val="36"/>
          <w:szCs w:val="36"/>
        </w:rPr>
        <w:t>De organisatie van het onderwijs</w:t>
      </w:r>
    </w:p>
    <w:p w14:paraId="00000044" w14:textId="77777777" w:rsidR="00E7221D" w:rsidRDefault="00E7221D">
      <w:pPr>
        <w:widowControl w:val="0"/>
        <w:pBdr>
          <w:top w:val="nil"/>
          <w:left w:val="nil"/>
          <w:bottom w:val="nil"/>
          <w:right w:val="nil"/>
          <w:between w:val="nil"/>
        </w:pBdr>
        <w:spacing w:line="288" w:lineRule="auto"/>
        <w:rPr>
          <w:rFonts w:ascii="Arial" w:eastAsia="Arial" w:hAnsi="Arial" w:cs="Arial"/>
          <w:color w:val="000000"/>
        </w:rPr>
      </w:pPr>
    </w:p>
    <w:p w14:paraId="00000045" w14:textId="77777777" w:rsidR="00E7221D" w:rsidRDefault="00000000">
      <w:pPr>
        <w:widowControl w:val="0"/>
        <w:pBdr>
          <w:top w:val="nil"/>
          <w:left w:val="nil"/>
          <w:bottom w:val="nil"/>
          <w:right w:val="nil"/>
          <w:between w:val="nil"/>
        </w:pBdr>
        <w:spacing w:line="288" w:lineRule="auto"/>
        <w:rPr>
          <w:rFonts w:ascii="Arial" w:eastAsia="Arial" w:hAnsi="Arial" w:cs="Arial"/>
          <w:color w:val="4F81BD"/>
        </w:rPr>
      </w:pPr>
      <w:r>
        <w:rPr>
          <w:rFonts w:ascii="Arial" w:eastAsia="Arial" w:hAnsi="Arial" w:cs="Arial"/>
          <w:color w:val="4F81BD"/>
        </w:rPr>
        <w:t>Opzet en groepering</w:t>
      </w:r>
    </w:p>
    <w:p w14:paraId="00000046"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47"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Het PO-lesprogramma is opgebouwd rond thematische units die betekenisvolle taal- en cultuurtaken bevatten, afgestemd op de belevingswereld van kinderen. Binnen deze units ontwikkelen leerlingen verschillende vaardigheden, waaronder lezen, schrijven, spreken en luisteren, allemaal in het kader van (culturele) thema's die hen aanspreken. Voor leerlingen in het basisonderwijs ligt de focus van het lesprogramma op de taaldomeinen lezen, schrijven, mondelinge taalvaardigheid en taalverzorging. Bij kleuters besteden we speciale aandacht aan het verrijken van de Nederlandse woordenschat, het ontwikkelen van mondelinge taalvaardigheden en het stimuleren van de ontluikende en beginnende geletterdheid. Op dit moment zijn er 3 verschillende niveaugroepen. De groepsgrootte varieert van drie tot maximaal zes leerlingen. Er is ook een mogelijkheid om één-op-één lessen te volgen. De groepen zijn gebaseerd op leeftijd, taalniveau en het aantal uren dat de leerlingen Nederlandse les volgen. </w:t>
      </w:r>
    </w:p>
    <w:p w14:paraId="00000048"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49"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Het NTC-onderwijs is vanaf Grade 9 geïntegreerd in het reguliere lesprogramma van het UWCSEA. De NTC-lessen zijn bedoeld voor moedertaalsprekers, waarbij opgemerkt dient te worden dat voor veel twee- of drietalige leerlingen die aan de lessen deelnemen geldt dat het begrip ‘moedertaal’ niet altijd letterlijk kan worden genomen. Om te bepalen of een leerling thuishoort in de lessen Nederlands als eerste taal, kan een taalvaardigheidstest worden afgenomen. </w:t>
      </w:r>
    </w:p>
    <w:p w14:paraId="0000004A"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4B"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De instroom in het NTC-onderwijs op het UWCSEA is in de Grades 7 tot en met 9 redelijk gemakkelijk. Leerlingen die in Grade 10 beginnen op het UWCSEA</w:t>
      </w:r>
      <w:r>
        <w:rPr>
          <w:rFonts w:ascii="Arial" w:eastAsia="Arial" w:hAnsi="Arial" w:cs="Arial"/>
          <w:sz w:val="18"/>
          <w:szCs w:val="18"/>
        </w:rPr>
        <w:t xml:space="preserve"> volgen</w:t>
      </w:r>
      <w:r>
        <w:rPr>
          <w:rFonts w:ascii="Arial" w:eastAsia="Arial" w:hAnsi="Arial" w:cs="Arial"/>
          <w:color w:val="000000"/>
          <w:sz w:val="18"/>
          <w:szCs w:val="18"/>
        </w:rPr>
        <w:t xml:space="preserve"> een iets ander parcours dan hun leeftijdsgenoten in Grade 10, maar kunnen wel gewoon dezelfde Nederlandse lessen volgen.</w:t>
      </w:r>
    </w:p>
    <w:p w14:paraId="0000004C"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4D"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4E" w14:textId="77777777" w:rsidR="00E7221D" w:rsidRDefault="00000000">
      <w:pPr>
        <w:widowControl w:val="0"/>
        <w:pBdr>
          <w:top w:val="nil"/>
          <w:left w:val="nil"/>
          <w:bottom w:val="nil"/>
          <w:right w:val="nil"/>
          <w:between w:val="nil"/>
        </w:pBdr>
        <w:spacing w:line="288" w:lineRule="auto"/>
        <w:rPr>
          <w:rFonts w:ascii="Arial" w:eastAsia="Arial" w:hAnsi="Arial" w:cs="Arial"/>
          <w:color w:val="4F81BD"/>
        </w:rPr>
      </w:pPr>
      <w:r>
        <w:rPr>
          <w:rFonts w:ascii="Arial" w:eastAsia="Arial" w:hAnsi="Arial" w:cs="Arial"/>
          <w:color w:val="4F81BD"/>
        </w:rPr>
        <w:t>Groepsgrootte en zorg voor leerlingen met specifieke behoeften</w:t>
      </w:r>
    </w:p>
    <w:p w14:paraId="0000004F"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50"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Dankzij een relatief nieuw toelatingsbeleid van het College hebben we de laatste jaren vaak 15 à 20 leerlingen in de verschillende niveaus van het primair onderwijs en rond de tien leerlingen per klas in Grades 7 tot en met 12. De groepen leerlingen die NTC-onderwijs aan het UWCSEA volgen zijn klein ten opzichte van andere klassen. Deze kleinschaligheid heeft uiteraard voordelen voor de persoonlijke begeleiding van leerlingen en maakt het mogelijk leerlingen met specifieke behoeften extra aandacht te geven. Hierbij dient opgemerkt te worden dat het voor een docent die voor alle groepen is aangesteld ondoenlijk is om deze extra aandacht tot buiten de lessen uit te breiden. Het UWCSEA beschikt over enkele leerkrachten die gespecialiseerd zijn in specifieke leerproblemen en daarbij hulp kunnen bieden aan leerlingen, maar deze hulp valt buiten het bestek van het NTC-onderwijs. De docenten Nederlands aan het UWCSEA beschikken daarnaast over contacten in Singapore die Nederlandse bijlessen en remediale hulp kunnen verzorgen. </w:t>
      </w:r>
    </w:p>
    <w:p w14:paraId="00000051"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52"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In het NTC-onderwijs wordt extra aandacht besteed aan lees- en schrijfvaardigheid, waarbij vooral in de lagere klassen spelling en grammaticale vaardigheden regelmatig worden getoetst en ‘bijgespijkerd’ voor hen die dat nodig hebben. Met de - zeker ook in educatief opzicht - verschillende achtergronden van leerlingen wordt binnen het NTC-onderwijs zo veel mogelijk rekening gehouden. Dit houdt onder meer in dat ernaar wordt gestreefd om een klimaat te scheppen van wederzijds respect en tolerantie - een houding die aansluit bij de geest van het UWCSEA. </w:t>
      </w:r>
    </w:p>
    <w:p w14:paraId="00000053" w14:textId="77777777" w:rsidR="00E7221D" w:rsidRDefault="00E7221D">
      <w:pPr>
        <w:widowControl w:val="0"/>
        <w:pBdr>
          <w:top w:val="nil"/>
          <w:left w:val="nil"/>
          <w:bottom w:val="nil"/>
          <w:right w:val="nil"/>
          <w:between w:val="nil"/>
        </w:pBdr>
        <w:spacing w:line="288" w:lineRule="auto"/>
        <w:rPr>
          <w:rFonts w:ascii="Arial" w:eastAsia="Arial" w:hAnsi="Arial" w:cs="Arial"/>
          <w:color w:val="4F81BD"/>
        </w:rPr>
      </w:pPr>
    </w:p>
    <w:p w14:paraId="00000054" w14:textId="77777777" w:rsidR="00E7221D" w:rsidRDefault="00000000">
      <w:pPr>
        <w:widowControl w:val="0"/>
        <w:pBdr>
          <w:top w:val="nil"/>
          <w:left w:val="nil"/>
          <w:bottom w:val="nil"/>
          <w:right w:val="nil"/>
          <w:between w:val="nil"/>
        </w:pBdr>
        <w:spacing w:line="288" w:lineRule="auto"/>
        <w:rPr>
          <w:rFonts w:ascii="Arial" w:eastAsia="Arial" w:hAnsi="Arial" w:cs="Arial"/>
          <w:color w:val="4F81BD"/>
        </w:rPr>
      </w:pPr>
      <w:r>
        <w:rPr>
          <w:rFonts w:ascii="Arial" w:eastAsia="Arial" w:hAnsi="Arial" w:cs="Arial"/>
          <w:color w:val="4F81BD"/>
        </w:rPr>
        <w:t>De activiteiten voor de leerlingen: basisonderwijs</w:t>
      </w:r>
    </w:p>
    <w:p w14:paraId="00000055"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56"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b/>
          <w:color w:val="000000"/>
          <w:sz w:val="18"/>
          <w:szCs w:val="18"/>
        </w:rPr>
        <w:t>(Grade K 1 – 2)</w:t>
      </w:r>
    </w:p>
    <w:p w14:paraId="00000057"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58"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In de eerste jaren wordt er veel aandacht geschonken aan het verrijken van de Nederlandse woordenschat, mondelinge taalvaardigheid, de ontluikende en beginnende geletterdheid en sociaal- communicatieve vaardigheden.</w:t>
      </w:r>
    </w:p>
    <w:p w14:paraId="00000059"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In de onderbouw werken we met units van 6 tot 7 weken, die thema's bevatten die nauw aansluiten bij de belevingswereld van onze leerlingen. Binnen deze units staat spelenderwijs leren en ervaringsgericht onderwijs centraal. We maken gebruik van coöperatieve werkvormen en moedigen actieve participatie en eigen inbreng van de leerlingen aan. De ontwikkeling van mondelinge taalvaardigheid speelt hierbij een cruciale rol. Hierdoor krijgen de verschillende aspecten van taalvaardigheid in vrijwel elk thema meerdere kansen om aan bod te komen</w:t>
      </w:r>
    </w:p>
    <w:p w14:paraId="0000005A"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5B"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Gespreksvaardigheid:  </w:t>
      </w:r>
    </w:p>
    <w:p w14:paraId="0000005C" w14:textId="77777777" w:rsidR="00E7221D" w:rsidRDefault="00000000">
      <w:pPr>
        <w:widowControl w:val="0"/>
        <w:numPr>
          <w:ilvl w:val="0"/>
          <w:numId w:val="6"/>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objecten en handelingen aanduiden  </w:t>
      </w:r>
    </w:p>
    <w:p w14:paraId="0000005D" w14:textId="77777777" w:rsidR="00E7221D" w:rsidRDefault="00000000">
      <w:pPr>
        <w:widowControl w:val="0"/>
        <w:numPr>
          <w:ilvl w:val="0"/>
          <w:numId w:val="6"/>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antwoord geven  </w:t>
      </w:r>
    </w:p>
    <w:p w14:paraId="0000005E" w14:textId="77777777" w:rsidR="00E7221D" w:rsidRDefault="00000000">
      <w:pPr>
        <w:widowControl w:val="0"/>
        <w:numPr>
          <w:ilvl w:val="0"/>
          <w:numId w:val="6"/>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vertellen van gebeurtenissen </w:t>
      </w:r>
    </w:p>
    <w:p w14:paraId="0000005F" w14:textId="77777777" w:rsidR="00E7221D" w:rsidRDefault="00000000">
      <w:pPr>
        <w:widowControl w:val="0"/>
        <w:numPr>
          <w:ilvl w:val="0"/>
          <w:numId w:val="6"/>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lastRenderedPageBreak/>
        <w:t> vragen stellen  </w:t>
      </w:r>
    </w:p>
    <w:p w14:paraId="00000060" w14:textId="77777777" w:rsidR="00E7221D" w:rsidRDefault="00000000">
      <w:pPr>
        <w:widowControl w:val="0"/>
        <w:numPr>
          <w:ilvl w:val="0"/>
          <w:numId w:val="6"/>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gevoelens en mening uitdrukken </w:t>
      </w:r>
    </w:p>
    <w:p w14:paraId="00000061" w14:textId="77777777" w:rsidR="00E7221D" w:rsidRDefault="00000000">
      <w:pPr>
        <w:widowControl w:val="0"/>
        <w:numPr>
          <w:ilvl w:val="0"/>
          <w:numId w:val="6"/>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interactie in een groep </w:t>
      </w:r>
    </w:p>
    <w:p w14:paraId="00000062"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Begrijpend luisteren:  </w:t>
      </w:r>
    </w:p>
    <w:p w14:paraId="00000063" w14:textId="77777777" w:rsidR="00E7221D" w:rsidRDefault="00000000">
      <w:pPr>
        <w:widowControl w:val="0"/>
        <w:numPr>
          <w:ilvl w:val="0"/>
          <w:numId w:val="7"/>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aandachtig luisteren naar een verhaal</w:t>
      </w:r>
    </w:p>
    <w:p w14:paraId="00000064" w14:textId="77777777" w:rsidR="00E7221D" w:rsidRDefault="00000000">
      <w:pPr>
        <w:widowControl w:val="0"/>
        <w:numPr>
          <w:ilvl w:val="0"/>
          <w:numId w:val="7"/>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reageren op de inhoud van een verhaal </w:t>
      </w:r>
    </w:p>
    <w:p w14:paraId="00000065" w14:textId="77777777" w:rsidR="00E7221D" w:rsidRDefault="00000000">
      <w:pPr>
        <w:widowControl w:val="0"/>
        <w:numPr>
          <w:ilvl w:val="0"/>
          <w:numId w:val="7"/>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vragen stellen om een verhaal te begrijpen</w:t>
      </w:r>
    </w:p>
    <w:p w14:paraId="00000066" w14:textId="77777777" w:rsidR="00E7221D" w:rsidRDefault="00000000">
      <w:pPr>
        <w:widowControl w:val="0"/>
        <w:numPr>
          <w:ilvl w:val="0"/>
          <w:numId w:val="7"/>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antwoord geven op vragen over een verhaal  </w:t>
      </w:r>
    </w:p>
    <w:p w14:paraId="00000067" w14:textId="77777777" w:rsidR="00E7221D" w:rsidRDefault="00000000">
      <w:pPr>
        <w:widowControl w:val="0"/>
        <w:numPr>
          <w:ilvl w:val="0"/>
          <w:numId w:val="7"/>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het verloop van een verhaal voorspellen </w:t>
      </w:r>
    </w:p>
    <w:p w14:paraId="00000068" w14:textId="77777777" w:rsidR="00E7221D" w:rsidRDefault="00000000">
      <w:pPr>
        <w:widowControl w:val="0"/>
        <w:numPr>
          <w:ilvl w:val="0"/>
          <w:numId w:val="7"/>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een verhaal navertellen aan de hand van prenten</w:t>
      </w:r>
    </w:p>
    <w:p w14:paraId="00000069" w14:textId="77777777" w:rsidR="00E7221D" w:rsidRDefault="00000000">
      <w:pPr>
        <w:widowControl w:val="0"/>
        <w:numPr>
          <w:ilvl w:val="0"/>
          <w:numId w:val="7"/>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volgorde van gebeurtenissen weergeven</w:t>
      </w:r>
    </w:p>
    <w:p w14:paraId="0000006A" w14:textId="77777777" w:rsidR="00E7221D" w:rsidRDefault="00000000">
      <w:pPr>
        <w:widowControl w:val="0"/>
        <w:numPr>
          <w:ilvl w:val="0"/>
          <w:numId w:val="7"/>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motieven van personen weergeven </w:t>
      </w:r>
    </w:p>
    <w:p w14:paraId="0000006B" w14:textId="77777777" w:rsidR="00E7221D" w:rsidRDefault="00000000">
      <w:pPr>
        <w:widowControl w:val="0"/>
        <w:numPr>
          <w:ilvl w:val="0"/>
          <w:numId w:val="7"/>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oorzaak en gevolg weergeven </w:t>
      </w:r>
    </w:p>
    <w:p w14:paraId="0000006C"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Institutionele interacties: </w:t>
      </w:r>
    </w:p>
    <w:p w14:paraId="0000006D" w14:textId="77777777" w:rsidR="00E7221D" w:rsidRDefault="00000000">
      <w:pPr>
        <w:widowControl w:val="0"/>
        <w:numPr>
          <w:ilvl w:val="0"/>
          <w:numId w:val="8"/>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instructies en opdrachten begrijpen </w:t>
      </w:r>
    </w:p>
    <w:p w14:paraId="0000006E" w14:textId="77777777" w:rsidR="00E7221D" w:rsidRDefault="00000000">
      <w:pPr>
        <w:widowControl w:val="0"/>
        <w:numPr>
          <w:ilvl w:val="0"/>
          <w:numId w:val="8"/>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formeel taalgebruik (zoals bedanken en groeten)</w:t>
      </w:r>
    </w:p>
    <w:p w14:paraId="0000006F"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Informatie geven:  </w:t>
      </w:r>
    </w:p>
    <w:p w14:paraId="00000070" w14:textId="77777777" w:rsidR="00E7221D" w:rsidRDefault="00000000">
      <w:pPr>
        <w:widowControl w:val="0"/>
        <w:numPr>
          <w:ilvl w:val="0"/>
          <w:numId w:val="9"/>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objecten lokaliseren en beschrijven </w:t>
      </w:r>
    </w:p>
    <w:p w14:paraId="00000071" w14:textId="77777777" w:rsidR="00E7221D" w:rsidRDefault="00000000">
      <w:pPr>
        <w:widowControl w:val="0"/>
        <w:numPr>
          <w:ilvl w:val="0"/>
          <w:numId w:val="9"/>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vergelijken  </w:t>
      </w:r>
    </w:p>
    <w:p w14:paraId="00000072" w14:textId="77777777" w:rsidR="00E7221D" w:rsidRDefault="00000000">
      <w:pPr>
        <w:widowControl w:val="0"/>
        <w:numPr>
          <w:ilvl w:val="0"/>
          <w:numId w:val="9"/>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uitleg geven  </w:t>
      </w:r>
    </w:p>
    <w:p w14:paraId="00000073"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omstandigheden: </w:t>
      </w:r>
    </w:p>
    <w:p w14:paraId="00000074" w14:textId="77777777" w:rsidR="00E7221D" w:rsidRDefault="00000000">
      <w:pPr>
        <w:widowControl w:val="0"/>
        <w:numPr>
          <w:ilvl w:val="0"/>
          <w:numId w:val="1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volgorde van gebeurtenissen weergeven</w:t>
      </w:r>
    </w:p>
    <w:p w14:paraId="00000075" w14:textId="77777777" w:rsidR="00E7221D" w:rsidRDefault="00000000">
      <w:pPr>
        <w:widowControl w:val="0"/>
        <w:numPr>
          <w:ilvl w:val="0"/>
          <w:numId w:val="1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oorzaak/reden-gevolg aangeven</w:t>
      </w:r>
    </w:p>
    <w:p w14:paraId="00000076"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77"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Beginnende geletterdheid:</w:t>
      </w:r>
    </w:p>
    <w:p w14:paraId="00000078"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Met minstens één activiteit per thema spelen we doelgericht in op de interesse die kleuters vaak al van nature hebben voor lezen en schrijven. Op een speelse manier komen hierbij de volgende aspecten van de beginnende geletterdheid aan bod: </w:t>
      </w:r>
    </w:p>
    <w:p w14:paraId="00000079" w14:textId="77777777" w:rsidR="00E7221D" w:rsidRDefault="00000000">
      <w:pPr>
        <w:widowControl w:val="0"/>
        <w:numPr>
          <w:ilvl w:val="0"/>
          <w:numId w:val="12"/>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functie van geschreven taal;  </w:t>
      </w:r>
    </w:p>
    <w:p w14:paraId="0000007A" w14:textId="77777777" w:rsidR="00E7221D" w:rsidRDefault="00000000">
      <w:pPr>
        <w:widowControl w:val="0"/>
        <w:numPr>
          <w:ilvl w:val="0"/>
          <w:numId w:val="12"/>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relatie tussen letters en klanken;  </w:t>
      </w:r>
    </w:p>
    <w:p w14:paraId="0000007B" w14:textId="77777777" w:rsidR="00E7221D" w:rsidRDefault="00000000">
      <w:pPr>
        <w:widowControl w:val="0"/>
        <w:numPr>
          <w:ilvl w:val="0"/>
          <w:numId w:val="12"/>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letters lezen en schrijven;  </w:t>
      </w:r>
    </w:p>
    <w:p w14:paraId="0000007C" w14:textId="77777777" w:rsidR="00E7221D" w:rsidRDefault="00000000">
      <w:pPr>
        <w:widowControl w:val="0"/>
        <w:numPr>
          <w:ilvl w:val="0"/>
          <w:numId w:val="12"/>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losse woorden lezen en schrijven. </w:t>
      </w:r>
    </w:p>
    <w:p w14:paraId="0000007D"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7E"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Taalbeschouwing:</w:t>
      </w:r>
    </w:p>
    <w:p w14:paraId="0000007F"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Woorden bedenken die rijmen, pictogrammen begrijpen, zelf toverspreuken verzinnen…, het zijn allemaal voorbeelden van activiteiten die de taalbeschouwing stimuleren. Er is binnen elke unit meermaals aandacht voor het fonemisch bewustzijn (leren onderscheiden van klanken en lettergrepen) in de vorm van klankspelletjes, luisteren, isoleren van klanken en letters benoemen.</w:t>
      </w:r>
    </w:p>
    <w:p w14:paraId="00000080"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81"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b/>
          <w:color w:val="000000"/>
          <w:sz w:val="18"/>
          <w:szCs w:val="18"/>
        </w:rPr>
        <w:t>Groep 3 (Grade 1) </w:t>
      </w:r>
    </w:p>
    <w:p w14:paraId="00000082"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83"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In groep 3 is technisch lezen (omzetten van letters in klank) een belangrijke vaardigheid. Naast de herhaling en automatisering van klanken en klankgroepen, voeren we verschillende taken uit die onder een bepaalde unit vallen.</w:t>
      </w:r>
    </w:p>
    <w:p w14:paraId="00000084"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We werken in groep 3 met de methode Veilig Leren Lezen. Deze methode bestaat uit twaalf thematische kernen, die zijn opgebouwd uit de fasen introductie, instructie, zelfstandige verwerking, vervolgopdrachten en reflectie. Alle twaalf kernen bevatten een ankerverhaal, waarmee het thema geïntroduceerd wordt. Aan de taal- en thema-activiteiten rondom dit verhaal nemen alle leerlingen deel. De verwerking kan zo nodig gedifferentieerd plaatsvinden</w:t>
      </w:r>
    </w:p>
    <w:p w14:paraId="00000085"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86"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b/>
          <w:color w:val="000000"/>
          <w:sz w:val="18"/>
          <w:szCs w:val="18"/>
        </w:rPr>
        <w:t>Groep 4 t/m 8 (Grade 2 - 6)</w:t>
      </w:r>
    </w:p>
    <w:p w14:paraId="00000087"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88"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In de midden- en bovenbouw maken we gebruik van de methodes Taal op Maat, Spelling op Maat en Nieuwsbegrip.</w:t>
      </w:r>
    </w:p>
    <w:p w14:paraId="00000089"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8A"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Taal op Maat is een praktische methode met een duidelijk instructiemodel. De methode is door zijn focus op woordenschat zeer toepasbaar in het NTC onderwijs. Taal/Spelling op Maat bestaat uit een volledige leerlijn taal en spelling. Binnen de leerlijn taal worden de volgende taalaspecten in afzonderlijke lessen behandeld: </w:t>
      </w:r>
    </w:p>
    <w:p w14:paraId="0000008B" w14:textId="77777777" w:rsidR="00E7221D" w:rsidRDefault="00000000">
      <w:pPr>
        <w:widowControl w:val="0"/>
        <w:numPr>
          <w:ilvl w:val="0"/>
          <w:numId w:val="13"/>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Luisteren, spreken, gesprek  </w:t>
      </w:r>
    </w:p>
    <w:p w14:paraId="0000008C" w14:textId="77777777" w:rsidR="00E7221D" w:rsidRDefault="00000000">
      <w:pPr>
        <w:widowControl w:val="0"/>
        <w:numPr>
          <w:ilvl w:val="0"/>
          <w:numId w:val="13"/>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Stellen </w:t>
      </w:r>
    </w:p>
    <w:p w14:paraId="0000008D" w14:textId="77777777" w:rsidR="00E7221D" w:rsidRDefault="00000000">
      <w:pPr>
        <w:widowControl w:val="0"/>
        <w:numPr>
          <w:ilvl w:val="0"/>
          <w:numId w:val="13"/>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Taalbeschouwing  </w:t>
      </w:r>
    </w:p>
    <w:p w14:paraId="0000008E" w14:textId="77777777" w:rsidR="00E7221D" w:rsidRDefault="00000000">
      <w:pPr>
        <w:widowControl w:val="0"/>
        <w:numPr>
          <w:ilvl w:val="0"/>
          <w:numId w:val="13"/>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Woordenschat  </w:t>
      </w:r>
    </w:p>
    <w:p w14:paraId="0000008F" w14:textId="77777777" w:rsidR="00E7221D" w:rsidRDefault="00000000">
      <w:pPr>
        <w:widowControl w:val="0"/>
        <w:numPr>
          <w:ilvl w:val="0"/>
          <w:numId w:val="13"/>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Informatieverwerking</w:t>
      </w:r>
    </w:p>
    <w:p w14:paraId="00000090"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91"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Daarnaast werken we met Nieuwsbegrip voor begrijpend lezen. </w:t>
      </w:r>
    </w:p>
    <w:p w14:paraId="00000092"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Ook voor groep 4 t/m 8 gebruiken we de NTC leerlijnen en vullen we de methodelessen desgewenst aan met gedifferentieerde verwerkingsopdrachten en/of opdrachten passend bij een thema of concept.   </w:t>
      </w:r>
    </w:p>
    <w:p w14:paraId="00000093"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94"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b/>
          <w:color w:val="000000"/>
          <w:sz w:val="18"/>
          <w:szCs w:val="18"/>
        </w:rPr>
        <w:t>Cultuuronderwijs</w:t>
      </w:r>
    </w:p>
    <w:p w14:paraId="00000095"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Binnen het primair onderwijs besteden we ongeveer 20 lesuren aan cultuuronderwijs. Een deel van deze uren wordt geclusterd rondom culturele vieringen zoals Sinterklaas of Koningsdag. Het merendeel van de tijd wordt echter besteed aan het integreren van cultuuronderwijs in ons reguliere lesprogramma. Hierbij worden de cultuurdoelen gekoppeld aan taaldoelen en nieuwsactiviteiten.</w:t>
      </w:r>
    </w:p>
    <w:p w14:paraId="00000096"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Bij het ontwerpen van onze lesthema's nemen we de cultuurdoelen van Stichting NOB als leidraad. Hierdoor zorgen we ervoor dat cultuur een integraal onderdeel vormt van het leerproces en dat onze leerlingen niet alleen hun culturele kennis vergroten, maar ook hun taal- en algemene leerdoelen bereiken.</w:t>
      </w:r>
    </w:p>
    <w:p w14:paraId="00000097"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98"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b/>
          <w:color w:val="000000"/>
          <w:sz w:val="18"/>
          <w:szCs w:val="18"/>
        </w:rPr>
        <w:t>Woordenschatonderwijs</w:t>
      </w:r>
    </w:p>
    <w:p w14:paraId="00000099"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9A"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Als ondersteuning voor het woordenschatonderwijs gebruiken we de 4-takt didactiek. </w:t>
      </w:r>
    </w:p>
    <w:p w14:paraId="0000009B" w14:textId="77777777" w:rsidR="00E7221D" w:rsidRDefault="00000000">
      <w:pPr>
        <w:widowControl w:val="0"/>
        <w:numPr>
          <w:ilvl w:val="0"/>
          <w:numId w:val="14"/>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selecteren / voorbewerken </w:t>
      </w:r>
    </w:p>
    <w:p w14:paraId="0000009C" w14:textId="77777777" w:rsidR="00E7221D" w:rsidRDefault="00000000">
      <w:pPr>
        <w:widowControl w:val="0"/>
        <w:numPr>
          <w:ilvl w:val="0"/>
          <w:numId w:val="15"/>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semantiseren (uitleggen) </w:t>
      </w:r>
    </w:p>
    <w:p w14:paraId="0000009D" w14:textId="77777777" w:rsidR="00E7221D" w:rsidRDefault="00000000">
      <w:pPr>
        <w:widowControl w:val="0"/>
        <w:numPr>
          <w:ilvl w:val="0"/>
          <w:numId w:val="15"/>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consolideren (oefenen) </w:t>
      </w:r>
    </w:p>
    <w:p w14:paraId="0000009E" w14:textId="77777777" w:rsidR="00E7221D" w:rsidRDefault="00000000">
      <w:pPr>
        <w:widowControl w:val="0"/>
        <w:numPr>
          <w:ilvl w:val="0"/>
          <w:numId w:val="15"/>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controleren</w:t>
      </w:r>
      <w:r>
        <w:rPr>
          <w:rFonts w:ascii="Arial" w:eastAsia="Arial" w:hAnsi="Arial" w:cs="Arial"/>
          <w:sz w:val="18"/>
          <w:szCs w:val="18"/>
        </w:rPr>
        <w:t>.</w:t>
      </w:r>
    </w:p>
    <w:p w14:paraId="0000009F"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A0"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In de hogere groepen worden er naast de 4 takt ook woordleerstrategieën aangeboden, zodat de leerlingen zichzelf ook nieuwe woorden kunnen aanleren en hun concepten van bekende woorden kunnen uitbreiden; het woordveld neemt een centrale plaats in als didactisch hulpmiddel evenals</w:t>
      </w:r>
    </w:p>
    <w:p w14:paraId="000000A1"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woordenschatlijsten met beelden en beschrijvingen.</w:t>
      </w:r>
    </w:p>
    <w:p w14:paraId="000000A2"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A3"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We gebruiken de NTC</w:t>
      </w:r>
      <w:r>
        <w:rPr>
          <w:rFonts w:ascii="Arial" w:eastAsia="Arial" w:hAnsi="Arial" w:cs="Arial"/>
          <w:sz w:val="18"/>
          <w:szCs w:val="18"/>
        </w:rPr>
        <w:t>-</w:t>
      </w:r>
      <w:r>
        <w:rPr>
          <w:rFonts w:ascii="Arial" w:eastAsia="Arial" w:hAnsi="Arial" w:cs="Arial"/>
          <w:color w:val="000000"/>
          <w:sz w:val="18"/>
          <w:szCs w:val="18"/>
        </w:rPr>
        <w:t>kennisdoelen en -leerlijnen opgesteld door Stichting NOB als leidraad in ons onderwijs. </w:t>
      </w:r>
    </w:p>
    <w:p w14:paraId="000000A4"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A5"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A6" w14:textId="77777777" w:rsidR="00E7221D" w:rsidRDefault="00000000">
      <w:pPr>
        <w:widowControl w:val="0"/>
        <w:pBdr>
          <w:top w:val="nil"/>
          <w:left w:val="nil"/>
          <w:bottom w:val="nil"/>
          <w:right w:val="nil"/>
          <w:between w:val="nil"/>
        </w:pBdr>
        <w:spacing w:line="288" w:lineRule="auto"/>
        <w:rPr>
          <w:rFonts w:ascii="Arial" w:eastAsia="Arial" w:hAnsi="Arial" w:cs="Arial"/>
          <w:color w:val="4F81BD"/>
        </w:rPr>
      </w:pPr>
      <w:r>
        <w:rPr>
          <w:rFonts w:ascii="Arial" w:eastAsia="Arial" w:hAnsi="Arial" w:cs="Arial"/>
          <w:color w:val="4F81BD"/>
        </w:rPr>
        <w:t>De activiteiten voor de leerlingen: voortgezet onderwijs</w:t>
      </w:r>
    </w:p>
    <w:p w14:paraId="000000A7"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A8"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Leerlingen in Grades 7 en 8 krijgen tweemaal per week zo'n 80 à 90 minuten Nederlandse les na school. Dit jaar krijgen beide groepen tegelijkertijd les: op maandag en donderdag van 15.00 uur tot 16.30 uur (waarbij de eigenlijke les stipt om 15.10 uur begint). Leerlingen in Grades 7 en 8 hebben dus (bijna) drie klokuren Nederlandse les per week. Er wordt veel aandacht besteed aan de onderlinge differentiatie van leerlingen, met het oog op een eventuele terugkeer naar het Nederlandse schoolsysteem. De methode die wordt gebruikt is </w:t>
      </w:r>
      <w:r>
        <w:rPr>
          <w:rFonts w:ascii="Arial" w:eastAsia="Arial" w:hAnsi="Arial" w:cs="Arial"/>
          <w:i/>
          <w:color w:val="FF0000"/>
          <w:sz w:val="18"/>
          <w:szCs w:val="18"/>
        </w:rPr>
        <w:t>Op niveau, Onderbouw</w:t>
      </w:r>
      <w:r>
        <w:rPr>
          <w:rFonts w:ascii="Arial" w:eastAsia="Arial" w:hAnsi="Arial" w:cs="Arial"/>
          <w:color w:val="000000"/>
          <w:sz w:val="18"/>
          <w:szCs w:val="18"/>
        </w:rPr>
        <w:t xml:space="preserve"> voor 1 en 2 havo/vwo. In Grades 7 en 8 gebruiken we naast het fysieke schoolboek in de lessen de digitale versie van deze methode voor de huiswerkopdrachten, zodat leerlingen niet meer met een zwaar schoolboek hoeven te sjouwen. In Grades 7 en 8 lezen de leerlingen een aantal jeugdboeken klassikaal, aan de hand waarvan ze door het jaar heen literatuur bespreken en opdrachten maken. Daarnaast is er zowel in het Nederlandse leslokaal als in de bibliotheek een uitgebreid aanbod aan jeugdliteratuur, waaruit de leerlingen naar hartelust mogen lenen. </w:t>
      </w:r>
    </w:p>
    <w:p w14:paraId="000000A9"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AA"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De leerlingen van Grade 9 en 10 krijgen elk </w:t>
      </w:r>
      <w:r>
        <w:rPr>
          <w:rFonts w:ascii="Arial" w:eastAsia="Arial" w:hAnsi="Arial" w:cs="Arial"/>
          <w:sz w:val="18"/>
          <w:szCs w:val="18"/>
        </w:rPr>
        <w:t>vier</w:t>
      </w:r>
      <w:r>
        <w:rPr>
          <w:rFonts w:ascii="Arial" w:eastAsia="Arial" w:hAnsi="Arial" w:cs="Arial"/>
          <w:color w:val="000000"/>
          <w:sz w:val="18"/>
          <w:szCs w:val="18"/>
        </w:rPr>
        <w:t xml:space="preserve"> periodes Nederlands per week. Sinds het IGCSE geen afsluitende examens meer aanbiedt voor Grade 10 (het laatste examen werd in mei 2019 afgenomen) leggen alle leerlingen in Grades 7 tot en met 10 een afsluitende toets af van </w:t>
      </w:r>
      <w:hyperlink r:id="rId7">
        <w:r>
          <w:rPr>
            <w:rFonts w:ascii="Arial" w:eastAsia="Arial" w:hAnsi="Arial" w:cs="Arial"/>
            <w:color w:val="0000FF"/>
            <w:sz w:val="18"/>
            <w:szCs w:val="18"/>
            <w:u w:val="single"/>
          </w:rPr>
          <w:t>Diatoetsen</w:t>
        </w:r>
      </w:hyperlink>
      <w:r>
        <w:rPr>
          <w:rFonts w:ascii="Arial" w:eastAsia="Arial" w:hAnsi="Arial" w:cs="Arial"/>
          <w:color w:val="000000"/>
          <w:sz w:val="18"/>
          <w:szCs w:val="18"/>
        </w:rPr>
        <w:t>. Deze toets bestaat elk jaar uit het onderdeel Leesvaardigheid ("Diataal") en in Grades 7 tot en met 9 ook uit de onderdelen Spelling ("Diaspel") en Woordenschat ("Diawoord").</w:t>
      </w:r>
    </w:p>
    <w:p w14:paraId="000000AB"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AC"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Daarnaast wordt in Grades 9 en 10 extra aandacht besteed aan literatuuronderwijs, te meer omdat hierop het accent ligt in het IB. Sinds enkele jaren uitproberen heeft UWCSEA een eigen talen-</w:t>
      </w:r>
      <w:hyperlink r:id="rId8">
        <w:r>
          <w:rPr>
            <w:rFonts w:ascii="Arial" w:eastAsia="Arial" w:hAnsi="Arial" w:cs="Arial"/>
            <w:color w:val="0000FF"/>
            <w:sz w:val="18"/>
            <w:szCs w:val="18"/>
            <w:u w:val="single"/>
          </w:rPr>
          <w:t>curriculum</w:t>
        </w:r>
      </w:hyperlink>
      <w:r>
        <w:rPr>
          <w:rFonts w:ascii="Arial" w:eastAsia="Arial" w:hAnsi="Arial" w:cs="Arial"/>
          <w:color w:val="000000"/>
          <w:sz w:val="18"/>
          <w:szCs w:val="18"/>
        </w:rPr>
        <w:t xml:space="preserve"> voor Grades 9 en 10. Er wordt in Grade 9 gewerkt met </w:t>
      </w:r>
      <w:r>
        <w:rPr>
          <w:rFonts w:ascii="Arial" w:eastAsia="Arial" w:hAnsi="Arial" w:cs="Arial"/>
          <w:i/>
          <w:color w:val="FF0000"/>
          <w:sz w:val="18"/>
          <w:szCs w:val="18"/>
        </w:rPr>
        <w:t>Op niveau</w:t>
      </w:r>
      <w:r>
        <w:rPr>
          <w:rFonts w:ascii="Arial" w:eastAsia="Arial" w:hAnsi="Arial" w:cs="Arial"/>
          <w:color w:val="000000"/>
          <w:sz w:val="18"/>
          <w:szCs w:val="18"/>
        </w:rPr>
        <w:t xml:space="preserve"> voor 3 vwo met aanvullend lesmateriaal. De leerlingen in Grade 9 lezen een aantal literaire werken, die klassikaal behandeld worden en naar aanleiding waarvan ze verschillende schrijf- en onderzoeksopdrachten krijgen. Aan het einde van Grade 9 kiest elke leerling een moderne auteur van wie hij of zij meerdere boeken leest. Vlak voor de kerstvakantie in Grade 10 houden de leerlingen een presentatie over dit 'oeuvre'. Dankzij een 'kwaliteitsimpuls' van de Stichting NOB hebben we een paar jaar geleden flink kunnen investeren in zo'n vijftien oeuvres van hedendaagse (naoorlogse) Nederlandse en Vlaamse auteurs.</w:t>
      </w:r>
    </w:p>
    <w:p w14:paraId="000000AD"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AE"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De laatste twee jaren van de middelbare school (Grades 11 en 12) volgen de leerlingen op het UWCSEA hun IB-opleiding, waarbij ze Nederlands kunnen kiezen als eerste taal (‘Dutch A’ in het IB-jargon). De leerlingen volgen het IB ‘Dutch A’-curriculum, gericht op literatuur en taal, waarbij naast de analyse van 4 à 6 literaire werken ook de Nederlandse taal in allerlei aspecten wordt belicht en besproken. IB-leerlingen kunnen, net als bij de meeste andere vakken, kiezen tussen Higher Level (HL) en Standard Level (SL). De SL-leerlingen hebben twee lessen van 75 minuten per week, voor HL Nederlands staan drie lessen van 75 minuten per week op het programma. De behaalde resultaten in Grade 10 zijn voor deze keuze niet doorslaggevend, al baseert de docent zijn aanbeveling hier wel voor een deel op. Het IB-diploma geeft de leerling dezelfde rechten als het vwo-diploma; de keuze voor Nederlands op SL of HL heeft geen consequenties voor een toelating op een Nederlandse of Vlaamse universiteit. Opleidingen in Nederland erkennen het IB-vak Nederlands A; leerlingen met dit vak in hun pakket hoeven geen taalvaardigheidstest af te leggen om tot een hbo- of universitaire opleiding toegelaten te worden. </w:t>
      </w:r>
    </w:p>
    <w:p w14:paraId="000000AF"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B0"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Het VO Nederlands is erop gericht dat leerlingen: </w:t>
      </w:r>
    </w:p>
    <w:p w14:paraId="000000B1" w14:textId="77777777" w:rsidR="00E7221D" w:rsidRDefault="00000000">
      <w:pPr>
        <w:widowControl w:val="0"/>
        <w:numPr>
          <w:ilvl w:val="0"/>
          <w:numId w:val="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taal zo effectief mogelijk als communicatiemiddel gebruiken in verschillende taalsituaties; </w:t>
      </w:r>
    </w:p>
    <w:p w14:paraId="000000B2" w14:textId="77777777" w:rsidR="00E7221D" w:rsidRDefault="00000000">
      <w:pPr>
        <w:widowControl w:val="0"/>
        <w:numPr>
          <w:ilvl w:val="0"/>
          <w:numId w:val="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taal receptief en productief, mondeling en schriftelijk kunnen gebruiken in informele en meer formele situaties; </w:t>
      </w:r>
    </w:p>
    <w:p w14:paraId="000000B3" w14:textId="77777777" w:rsidR="00E7221D" w:rsidRDefault="00000000">
      <w:pPr>
        <w:widowControl w:val="0"/>
        <w:numPr>
          <w:ilvl w:val="0"/>
          <w:numId w:val="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de gebruiksmogelijkheden van taal kunnen waarderen door gevoel te ontwikkelen voor effectieve communicatie en door plezier te beleven aan communicatieve situaties; </w:t>
      </w:r>
    </w:p>
    <w:p w14:paraId="000000B4" w14:textId="77777777" w:rsidR="00E7221D" w:rsidRDefault="00000000">
      <w:pPr>
        <w:widowControl w:val="0"/>
        <w:numPr>
          <w:ilvl w:val="0"/>
          <w:numId w:val="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strategieën kunnen hanteren om hun taal(gebruiks)kennis zo goed mogelijk in te zetten in uiteenlopende situaties; </w:t>
      </w:r>
    </w:p>
    <w:p w14:paraId="000000B5" w14:textId="77777777" w:rsidR="00E7221D" w:rsidRDefault="00000000">
      <w:pPr>
        <w:widowControl w:val="0"/>
        <w:numPr>
          <w:ilvl w:val="0"/>
          <w:numId w:val="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inzicht verwerven in de rol en het belang van taal voor maatschappelijk functioneren; </w:t>
      </w:r>
    </w:p>
    <w:p w14:paraId="000000B6" w14:textId="77777777" w:rsidR="00E7221D" w:rsidRDefault="00000000">
      <w:pPr>
        <w:widowControl w:val="0"/>
        <w:numPr>
          <w:ilvl w:val="0"/>
          <w:numId w:val="1"/>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vaardigheden en kennis op het terrein van Nederlands zo veel mogelijk op hun eigen niveau verwerven met het oog op beslissingen over vervolgopleidingen, latere beroepsuitoefening en maatschappelijk functioneren. </w:t>
      </w:r>
    </w:p>
    <w:p w14:paraId="000000B7"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B8"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In Grades 7 en 8 wordt aan de hand van zowel klassikaal als individueel gelezen jeugdromans het accent gelegd op kennismaking met literatuur. In Grade 9 wordt de literatuur voor volwassenen geïntroduceerd. Aan het eind van Grade 10 hebben leerlingen voldoende literaire bagage om het IB tegemoet te kunnen treden. Het schrijven en mondeling presenteren van ideeën en opvattingen over gelezen werken en achtergrondliteratuur staat dan centraal. </w:t>
      </w:r>
    </w:p>
    <w:p w14:paraId="000000B9"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BA"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Binnen het literatuuronderwijs wordt, vanaf Grade 9, ook aandacht besteed aan de relatie tussen de media, literatuur en film, voornamelijk aan de hand van een aantal verfilmde romans. Naast films worden in de NTC-lessen ook dvd’s vertoond met Nederlands theater en cabaret, zoals ook niet-literaire media als kranten en tijdschriften bij de Nederlandse lessen betrokken worden.</w:t>
      </w:r>
    </w:p>
    <w:p w14:paraId="000000BB"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BC" w14:textId="77777777" w:rsidR="00E7221D" w:rsidRDefault="00000000">
      <w:pPr>
        <w:widowControl w:val="0"/>
        <w:pBdr>
          <w:top w:val="nil"/>
          <w:left w:val="nil"/>
          <w:bottom w:val="nil"/>
          <w:right w:val="nil"/>
          <w:between w:val="nil"/>
        </w:pBdr>
        <w:spacing w:line="288" w:lineRule="auto"/>
        <w:rPr>
          <w:rFonts w:ascii="Arial" w:eastAsia="Arial" w:hAnsi="Arial" w:cs="Arial"/>
          <w:color w:val="4F81BD"/>
        </w:rPr>
      </w:pPr>
      <w:r>
        <w:rPr>
          <w:rFonts w:ascii="Arial" w:eastAsia="Arial" w:hAnsi="Arial" w:cs="Arial"/>
          <w:color w:val="4F81BD"/>
        </w:rPr>
        <w:lastRenderedPageBreak/>
        <w:t>Voorzieningen</w:t>
      </w:r>
    </w:p>
    <w:p w14:paraId="000000BD"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BE"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De PO-lessen vinden plaats in het </w:t>
      </w:r>
      <w:r>
        <w:rPr>
          <w:rFonts w:ascii="Arial" w:eastAsia="Arial" w:hAnsi="Arial" w:cs="Arial"/>
          <w:i/>
          <w:color w:val="FF0000"/>
          <w:sz w:val="18"/>
          <w:szCs w:val="18"/>
        </w:rPr>
        <w:t>Primary School Block</w:t>
      </w:r>
      <w:r>
        <w:rPr>
          <w:rFonts w:ascii="Arial" w:eastAsia="Arial" w:hAnsi="Arial" w:cs="Arial"/>
          <w:color w:val="000000"/>
          <w:sz w:val="18"/>
          <w:szCs w:val="18"/>
        </w:rPr>
        <w:t xml:space="preserve"> of in het </w:t>
      </w:r>
      <w:r>
        <w:rPr>
          <w:rFonts w:ascii="Arial" w:eastAsia="Arial" w:hAnsi="Arial" w:cs="Arial"/>
          <w:i/>
          <w:color w:val="FF0000"/>
          <w:sz w:val="18"/>
          <w:szCs w:val="18"/>
        </w:rPr>
        <w:t>Middle School Block</w:t>
      </w:r>
      <w:r>
        <w:rPr>
          <w:rFonts w:ascii="Arial" w:eastAsia="Arial" w:hAnsi="Arial" w:cs="Arial"/>
          <w:color w:val="000000"/>
          <w:sz w:val="18"/>
          <w:szCs w:val="18"/>
        </w:rPr>
        <w:t xml:space="preserve">. Alle NTC-lessen voor het voortgezet onderwijs vinden plaats in een klaslokaal, MID 615, dat op de zesde verdieping ligt van het </w:t>
      </w:r>
      <w:r>
        <w:rPr>
          <w:rFonts w:ascii="Arial" w:eastAsia="Arial" w:hAnsi="Arial" w:cs="Arial"/>
          <w:i/>
          <w:color w:val="FF0000"/>
          <w:sz w:val="18"/>
          <w:szCs w:val="18"/>
        </w:rPr>
        <w:t>Middle School</w:t>
      </w:r>
      <w:r>
        <w:rPr>
          <w:rFonts w:ascii="Arial" w:eastAsia="Arial" w:hAnsi="Arial" w:cs="Arial"/>
          <w:color w:val="000000"/>
          <w:sz w:val="18"/>
          <w:szCs w:val="18"/>
        </w:rPr>
        <w:t xml:space="preserve">-gebouw. In dit lokaal is het grootste deel van de Nederlandstalige bibliotheek ondergebracht en zijn er de nodige audiovisuele middelen. De schoolbibliotheek heeft daarnaast een groeiende afdeling met Nederlandse literatuur. De school voorziet in alle lesboeken en literaire werken voor de leerlingen. </w:t>
      </w:r>
    </w:p>
    <w:p w14:paraId="000000BF" w14:textId="77777777" w:rsidR="00E7221D" w:rsidRDefault="00E7221D">
      <w:pPr>
        <w:widowControl w:val="0"/>
        <w:pBdr>
          <w:top w:val="nil"/>
          <w:left w:val="nil"/>
          <w:bottom w:val="nil"/>
          <w:right w:val="nil"/>
          <w:between w:val="nil"/>
        </w:pBdr>
        <w:spacing w:line="288" w:lineRule="auto"/>
        <w:rPr>
          <w:rFonts w:ascii="Arial" w:eastAsia="Arial" w:hAnsi="Arial" w:cs="Arial"/>
          <w:color w:val="4F81BD"/>
        </w:rPr>
      </w:pPr>
    </w:p>
    <w:p w14:paraId="000000C0" w14:textId="77777777" w:rsidR="00E7221D" w:rsidRDefault="00000000">
      <w:pPr>
        <w:widowControl w:val="0"/>
        <w:pBdr>
          <w:top w:val="nil"/>
          <w:left w:val="nil"/>
          <w:bottom w:val="nil"/>
          <w:right w:val="nil"/>
          <w:between w:val="nil"/>
        </w:pBdr>
        <w:spacing w:line="288" w:lineRule="auto"/>
        <w:rPr>
          <w:rFonts w:ascii="Arial" w:eastAsia="Arial" w:hAnsi="Arial" w:cs="Arial"/>
          <w:color w:val="4F81BD"/>
        </w:rPr>
      </w:pPr>
      <w:r>
        <w:rPr>
          <w:rFonts w:ascii="Arial" w:eastAsia="Arial" w:hAnsi="Arial" w:cs="Arial"/>
          <w:color w:val="4F81BD"/>
        </w:rPr>
        <w:t>Aanspreekpunten</w:t>
      </w:r>
    </w:p>
    <w:p w14:paraId="000000C1"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De verantwoordelijke voor het primair onderwijs </w:t>
      </w:r>
      <w:r>
        <w:rPr>
          <w:rFonts w:ascii="Arial" w:eastAsia="Arial" w:hAnsi="Arial" w:cs="Arial"/>
          <w:sz w:val="18"/>
          <w:szCs w:val="18"/>
        </w:rPr>
        <w:t>zijn Carmen Peeters en Duncan Howard</w:t>
      </w:r>
      <w:r>
        <w:rPr>
          <w:rFonts w:ascii="Arial" w:eastAsia="Arial" w:hAnsi="Arial" w:cs="Arial"/>
          <w:color w:val="000000"/>
          <w:sz w:val="18"/>
          <w:szCs w:val="18"/>
        </w:rPr>
        <w:t>, die formeel resorte</w:t>
      </w:r>
      <w:r>
        <w:rPr>
          <w:rFonts w:ascii="Arial" w:eastAsia="Arial" w:hAnsi="Arial" w:cs="Arial"/>
          <w:sz w:val="18"/>
          <w:szCs w:val="18"/>
        </w:rPr>
        <w:t>ren</w:t>
      </w:r>
      <w:r>
        <w:rPr>
          <w:rFonts w:ascii="Arial" w:eastAsia="Arial" w:hAnsi="Arial" w:cs="Arial"/>
          <w:color w:val="000000"/>
          <w:sz w:val="18"/>
          <w:szCs w:val="18"/>
        </w:rPr>
        <w:t xml:space="preserve"> onder het </w:t>
      </w:r>
      <w:r>
        <w:rPr>
          <w:rFonts w:ascii="Arial" w:eastAsia="Arial" w:hAnsi="Arial" w:cs="Arial"/>
          <w:i/>
          <w:color w:val="FF0000"/>
          <w:sz w:val="18"/>
          <w:szCs w:val="18"/>
        </w:rPr>
        <w:t xml:space="preserve">Home Languages </w:t>
      </w:r>
      <w:r>
        <w:rPr>
          <w:rFonts w:ascii="Arial" w:eastAsia="Arial" w:hAnsi="Arial" w:cs="Arial"/>
          <w:color w:val="000000"/>
          <w:sz w:val="18"/>
          <w:szCs w:val="18"/>
        </w:rPr>
        <w:t>Programme dat wordt geleid door Pilar Jimenez. De direct verantwoordelijke voor het voortgezet onderwijs is Hans Schellekens, die altijd bereid is ouders en leerlingen over de Nederlandse lessen te woord te staan. Ellie Alchin, onze</w:t>
      </w:r>
      <w:r>
        <w:rPr>
          <w:rFonts w:ascii="Arial" w:eastAsia="Arial" w:hAnsi="Arial" w:cs="Arial"/>
          <w:i/>
          <w:color w:val="FF0000"/>
          <w:sz w:val="18"/>
          <w:szCs w:val="18"/>
        </w:rPr>
        <w:t xml:space="preserve"> Director for Teaching &amp; Learning</w:t>
      </w:r>
      <w:r>
        <w:rPr>
          <w:rFonts w:ascii="Arial" w:eastAsia="Arial" w:hAnsi="Arial" w:cs="Arial"/>
          <w:color w:val="000000"/>
          <w:sz w:val="18"/>
          <w:szCs w:val="18"/>
        </w:rPr>
        <w:t>,</w:t>
      </w:r>
      <w:r>
        <w:rPr>
          <w:rFonts w:ascii="Arial" w:eastAsia="Arial" w:hAnsi="Arial" w:cs="Arial"/>
          <w:i/>
          <w:color w:val="FF0000"/>
          <w:sz w:val="18"/>
          <w:szCs w:val="18"/>
        </w:rPr>
        <w:t xml:space="preserve"> </w:t>
      </w:r>
      <w:r>
        <w:rPr>
          <w:rFonts w:ascii="Arial" w:eastAsia="Arial" w:hAnsi="Arial" w:cs="Arial"/>
          <w:color w:val="000000"/>
          <w:sz w:val="18"/>
          <w:szCs w:val="18"/>
        </w:rPr>
        <w:t xml:space="preserve">is de ‘line manager’ voor dit Nederlands onderwijs. De eindverantwoordelijke voor het onderwijs aan het UWCSEA is </w:t>
      </w:r>
      <w:r>
        <w:rPr>
          <w:rFonts w:ascii="Arial" w:eastAsia="Arial" w:hAnsi="Arial" w:cs="Arial"/>
          <w:i/>
          <w:color w:val="FF0000"/>
          <w:sz w:val="18"/>
          <w:szCs w:val="18"/>
        </w:rPr>
        <w:t>Head of Dover Campus</w:t>
      </w:r>
      <w:r>
        <w:rPr>
          <w:rFonts w:ascii="Arial" w:eastAsia="Arial" w:hAnsi="Arial" w:cs="Arial"/>
          <w:color w:val="000000"/>
          <w:sz w:val="18"/>
          <w:szCs w:val="18"/>
        </w:rPr>
        <w:t xml:space="preserve">, Cameron Hunter. </w:t>
      </w:r>
    </w:p>
    <w:p w14:paraId="000000C2"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C3"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C4" w14:textId="77777777" w:rsidR="00E7221D" w:rsidRDefault="00000000">
      <w:pPr>
        <w:widowControl w:val="0"/>
        <w:pBdr>
          <w:top w:val="nil"/>
          <w:left w:val="nil"/>
          <w:bottom w:val="nil"/>
          <w:right w:val="nil"/>
          <w:between w:val="nil"/>
        </w:pBdr>
        <w:spacing w:line="288" w:lineRule="auto"/>
        <w:rPr>
          <w:rFonts w:ascii="Arial" w:eastAsia="Arial" w:hAnsi="Arial" w:cs="Arial"/>
          <w:b/>
          <w:color w:val="000000"/>
          <w:sz w:val="36"/>
          <w:szCs w:val="36"/>
        </w:rPr>
      </w:pPr>
      <w:r>
        <w:rPr>
          <w:rFonts w:ascii="Arial" w:eastAsia="Arial" w:hAnsi="Arial" w:cs="Arial"/>
          <w:b/>
          <w:color w:val="000000"/>
          <w:sz w:val="36"/>
          <w:szCs w:val="36"/>
        </w:rPr>
        <w:t>De zorg voor de leerlingen</w:t>
      </w:r>
    </w:p>
    <w:p w14:paraId="000000C5" w14:textId="77777777" w:rsidR="00E7221D" w:rsidRDefault="00E7221D">
      <w:pPr>
        <w:widowControl w:val="0"/>
        <w:pBdr>
          <w:top w:val="nil"/>
          <w:left w:val="nil"/>
          <w:bottom w:val="nil"/>
          <w:right w:val="nil"/>
          <w:between w:val="nil"/>
        </w:pBdr>
        <w:spacing w:line="288" w:lineRule="auto"/>
        <w:rPr>
          <w:rFonts w:ascii="Arial" w:eastAsia="Arial" w:hAnsi="Arial" w:cs="Arial"/>
          <w:color w:val="000000"/>
        </w:rPr>
      </w:pPr>
    </w:p>
    <w:p w14:paraId="000000C6" w14:textId="77777777" w:rsidR="00E7221D" w:rsidRDefault="00000000">
      <w:pPr>
        <w:widowControl w:val="0"/>
        <w:pBdr>
          <w:top w:val="nil"/>
          <w:left w:val="nil"/>
          <w:bottom w:val="nil"/>
          <w:right w:val="nil"/>
          <w:between w:val="nil"/>
        </w:pBdr>
        <w:spacing w:line="288" w:lineRule="auto"/>
        <w:rPr>
          <w:rFonts w:ascii="Arial" w:eastAsia="Arial" w:hAnsi="Arial" w:cs="Arial"/>
          <w:color w:val="4F81BD"/>
        </w:rPr>
      </w:pPr>
      <w:r>
        <w:rPr>
          <w:rFonts w:ascii="Arial" w:eastAsia="Arial" w:hAnsi="Arial" w:cs="Arial"/>
          <w:color w:val="4F81BD"/>
        </w:rPr>
        <w:t>De toelatingsprocedure</w:t>
      </w:r>
    </w:p>
    <w:p w14:paraId="000000C7"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C8"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Om toegelaten te worden tot het UWCSEA moeten nieuwe leerlingen een toelatingstest doen, waarbij het accent ligt op vaardigheden in het Engels. Hiertoe kunnen ouders contact opnemen met de afdeling Admissions. Om het NTC-onderwijs te kunnen volgen, kan een leerling gevraagd worden een schrijfvaardigheidstest Nederlands af te leggen om zijn of haar niveau te bepalen. Aanmelden voor het  NTC-onderwijs voor K1-Grade 6 verloopt via het activiteitenportaal van de school. Leerlingen kunnen zich inschrijven voor twee seizoenen, met aanmeldingssessies in augustus en februari. De lessen worden gegeven tijdens de zogenaamde 'lunchuren' of na schooltijd en vinden plaats in het </w:t>
      </w:r>
      <w:r>
        <w:rPr>
          <w:rFonts w:ascii="Arial" w:eastAsia="Arial" w:hAnsi="Arial" w:cs="Arial"/>
          <w:i/>
          <w:color w:val="FF0000"/>
          <w:sz w:val="18"/>
          <w:szCs w:val="18"/>
        </w:rPr>
        <w:t>Primary School Block</w:t>
      </w:r>
      <w:r>
        <w:rPr>
          <w:rFonts w:ascii="Arial" w:eastAsia="Arial" w:hAnsi="Arial" w:cs="Arial"/>
          <w:color w:val="000000"/>
          <w:sz w:val="18"/>
          <w:szCs w:val="18"/>
        </w:rPr>
        <w:t xml:space="preserve"> voor het primair onderwijs. Voor het VO melden leerlingen zich aan via het keuzeformulier dat ze aan het eind van elk jaar dienen in te vullen of door een mailtje te sturen naar de docent, Hans Schellekens. </w:t>
      </w:r>
    </w:p>
    <w:p w14:paraId="000000C9"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CA"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CB" w14:textId="77777777" w:rsidR="00E7221D" w:rsidRDefault="00000000">
      <w:pPr>
        <w:widowControl w:val="0"/>
        <w:pBdr>
          <w:top w:val="nil"/>
          <w:left w:val="nil"/>
          <w:bottom w:val="nil"/>
          <w:right w:val="nil"/>
          <w:between w:val="nil"/>
        </w:pBdr>
        <w:spacing w:line="288" w:lineRule="auto"/>
        <w:rPr>
          <w:rFonts w:ascii="Arial" w:eastAsia="Arial" w:hAnsi="Arial" w:cs="Arial"/>
          <w:color w:val="4F81BD"/>
        </w:rPr>
      </w:pPr>
      <w:r>
        <w:rPr>
          <w:rFonts w:ascii="Arial" w:eastAsia="Arial" w:hAnsi="Arial" w:cs="Arial"/>
          <w:color w:val="4F81BD"/>
        </w:rPr>
        <w:t>Het leerlingvolgsysteem: beoordeling en bespreking</w:t>
      </w:r>
    </w:p>
    <w:p w14:paraId="000000CC"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CD"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Om de leerlingen en het onderwijs te laten groeien, maken we gebruik van verschillende toetsen. Er zijn binnen het basisonderwijs vier verschillende vormen van toetsing te onderscheiden. Naast de methodeafhankelijke en methode-onafhankelijke toetsing worden ook klassenobservaties en eventuele diagnostische toetsen toegepast om de leervordering van de leerlingen in kaart te brengen en te volgen.</w:t>
      </w:r>
    </w:p>
    <w:p w14:paraId="000000CE"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CF" w14:textId="77777777" w:rsidR="00E7221D" w:rsidRDefault="00000000">
      <w:pPr>
        <w:widowControl w:val="0"/>
        <w:pBdr>
          <w:top w:val="nil"/>
          <w:left w:val="nil"/>
          <w:bottom w:val="nil"/>
          <w:right w:val="nil"/>
          <w:between w:val="nil"/>
        </w:pBdr>
        <w:rPr>
          <w:rFonts w:ascii="Arial" w:eastAsia="Arial" w:hAnsi="Arial" w:cs="Arial"/>
          <w:i/>
          <w:color w:val="FF0000"/>
          <w:sz w:val="18"/>
          <w:szCs w:val="18"/>
        </w:rPr>
      </w:pPr>
      <w:r>
        <w:rPr>
          <w:rFonts w:ascii="Arial" w:eastAsia="Arial" w:hAnsi="Arial" w:cs="Arial"/>
          <w:i/>
          <w:color w:val="FF0000"/>
          <w:sz w:val="18"/>
          <w:szCs w:val="18"/>
        </w:rPr>
        <w:t>Methodegebonden toetsing:</w:t>
      </w:r>
    </w:p>
    <w:p w14:paraId="000000D0"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Deze manier van toetsing is gekoppeld aan de taal- en spellingmethodes en richt zich op evaluatie van het aangeboden onderwijs. Na ieder thema of hoofdstuk in de methode wordt in principe een toets afgenomen om te zien in hoeverre de leerling alle onderdelen van het aangeboden hoofdstuk of thema begrepen heeft en beheerst. Met deze informatie kunnen wij de leerlingen feedback en remediëring op maat geven. Met didactische werkvormen zoals verlengde instructie en/of extra inoefening kan de instructie verlengd worden en de leerstof extra worden ingeoefend. Methodegebonden toetsen hebben vooral een signalerende functie. </w:t>
      </w:r>
    </w:p>
    <w:p w14:paraId="000000D1"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D2" w14:textId="77777777" w:rsidR="00E7221D" w:rsidRDefault="00000000">
      <w:pPr>
        <w:widowControl w:val="0"/>
        <w:pBdr>
          <w:top w:val="nil"/>
          <w:left w:val="nil"/>
          <w:bottom w:val="nil"/>
          <w:right w:val="nil"/>
          <w:between w:val="nil"/>
        </w:pBdr>
        <w:rPr>
          <w:rFonts w:ascii="Arial" w:eastAsia="Arial" w:hAnsi="Arial" w:cs="Arial"/>
          <w:i/>
          <w:color w:val="FF0000"/>
          <w:sz w:val="18"/>
          <w:szCs w:val="18"/>
        </w:rPr>
      </w:pPr>
      <w:r>
        <w:rPr>
          <w:rFonts w:ascii="Arial" w:eastAsia="Arial" w:hAnsi="Arial" w:cs="Arial"/>
          <w:i/>
          <w:color w:val="FF0000"/>
          <w:sz w:val="18"/>
          <w:szCs w:val="18"/>
        </w:rPr>
        <w:t>Methode-onafhankelijke toetsing </w:t>
      </w:r>
    </w:p>
    <w:p w14:paraId="000000D3"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Naast de methodegebonden toetsen maken we gebruik van het Leerlingvolgsysteem van DIAtaal.</w:t>
      </w:r>
    </w:p>
    <w:p w14:paraId="000000D4"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Met de volgtoetsen van DIAtaal krijgen we verder inzicht in de groei van onze leerlingen op het gebied van taal. We maken gebruik van de volgtoetsen die de leesvaardigheid, de woordenschat en de spelvaardigheid in beeld brengen. Voor groep 3 t/m 8 zijn dit</w:t>
      </w:r>
    </w:p>
    <w:p w14:paraId="000000D5" w14:textId="77777777" w:rsidR="00E7221D" w:rsidRDefault="00000000">
      <w:pPr>
        <w:widowControl w:val="0"/>
        <w:numPr>
          <w:ilvl w:val="0"/>
          <w:numId w:val="16"/>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Diatekst: de begrijpend leestoets</w:t>
      </w:r>
    </w:p>
    <w:p w14:paraId="000000D6" w14:textId="77777777" w:rsidR="00E7221D" w:rsidRDefault="00000000">
      <w:pPr>
        <w:widowControl w:val="0"/>
        <w:numPr>
          <w:ilvl w:val="0"/>
          <w:numId w:val="16"/>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Diawoord: de woordenschattoets </w:t>
      </w:r>
    </w:p>
    <w:p w14:paraId="000000D7" w14:textId="77777777" w:rsidR="00E7221D" w:rsidRDefault="00000000">
      <w:pPr>
        <w:widowControl w:val="0"/>
        <w:numPr>
          <w:ilvl w:val="0"/>
          <w:numId w:val="16"/>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Diaspel: de toets voor spelling</w:t>
      </w:r>
    </w:p>
    <w:p w14:paraId="000000D8" w14:textId="77777777" w:rsidR="00E7221D" w:rsidRDefault="00E7221D">
      <w:pPr>
        <w:widowControl w:val="0"/>
        <w:pBdr>
          <w:top w:val="nil"/>
          <w:left w:val="nil"/>
          <w:bottom w:val="nil"/>
          <w:right w:val="nil"/>
          <w:between w:val="nil"/>
        </w:pBdr>
        <w:ind w:left="360"/>
        <w:rPr>
          <w:rFonts w:ascii="Arial" w:eastAsia="Arial" w:hAnsi="Arial" w:cs="Arial"/>
          <w:color w:val="000000"/>
          <w:sz w:val="18"/>
          <w:szCs w:val="18"/>
        </w:rPr>
      </w:pPr>
    </w:p>
    <w:p w14:paraId="000000D9"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Voor de leerlingen op de middelbare school geldt dat hun vorderingen eveneens aan de hand van regelmatige toetsen, huiswerkopdrachten en observaties tijdens de lessen worden bijgehouden. De verslaggeving hiervan verschilt niet van de andere vakken die aan het UWCSEA worden onderwezen. Ook in Grades 7 tot en met 10 wordt gebruik gemaakt van de methode-onafhankelijke DIAtoetsen. Leerlingen van Grades 7 tot en met 12 ontvangen elk jaar een rapport met een beoordeling voor inzet en academische prestaties, en daarbij een geschreven commentaar waarin hun vorderingen worden toegelicht. Alle leerlingen krijgen naast hun rapporten tweemaal per jaar een individuele beoordeling per vak betreffende hun academische prestaties en hun inzet (een zogenaamde </w:t>
      </w:r>
      <w:r>
        <w:rPr>
          <w:rFonts w:ascii="Arial" w:eastAsia="Arial" w:hAnsi="Arial" w:cs="Arial"/>
          <w:i/>
          <w:color w:val="FF0000"/>
          <w:sz w:val="18"/>
          <w:szCs w:val="18"/>
        </w:rPr>
        <w:t xml:space="preserve">Attainment Grade </w:t>
      </w:r>
      <w:r>
        <w:rPr>
          <w:rFonts w:ascii="Arial" w:eastAsia="Arial" w:hAnsi="Arial" w:cs="Arial"/>
          <w:color w:val="000000"/>
          <w:sz w:val="18"/>
          <w:szCs w:val="18"/>
        </w:rPr>
        <w:t xml:space="preserve">en beoordelingen ten aanzien van hun </w:t>
      </w:r>
      <w:r>
        <w:rPr>
          <w:rFonts w:ascii="Arial" w:eastAsia="Arial" w:hAnsi="Arial" w:cs="Arial"/>
          <w:i/>
          <w:color w:val="FF0000"/>
          <w:sz w:val="18"/>
          <w:szCs w:val="18"/>
        </w:rPr>
        <w:t>Attitude</w:t>
      </w:r>
      <w:r>
        <w:rPr>
          <w:rFonts w:ascii="Arial" w:eastAsia="Arial" w:hAnsi="Arial" w:cs="Arial"/>
          <w:color w:val="000000"/>
          <w:sz w:val="18"/>
          <w:szCs w:val="18"/>
        </w:rPr>
        <w:t xml:space="preserve">, </w:t>
      </w:r>
      <w:r>
        <w:rPr>
          <w:rFonts w:ascii="Arial" w:eastAsia="Arial" w:hAnsi="Arial" w:cs="Arial"/>
          <w:i/>
          <w:color w:val="FF0000"/>
          <w:sz w:val="18"/>
          <w:szCs w:val="18"/>
        </w:rPr>
        <w:t xml:space="preserve">Participation, Organization </w:t>
      </w:r>
      <w:r>
        <w:rPr>
          <w:rFonts w:ascii="Arial" w:eastAsia="Arial" w:hAnsi="Arial" w:cs="Arial"/>
          <w:color w:val="000000"/>
          <w:sz w:val="18"/>
          <w:szCs w:val="18"/>
        </w:rPr>
        <w:t xml:space="preserve">en </w:t>
      </w:r>
      <w:r>
        <w:rPr>
          <w:rFonts w:ascii="Arial" w:eastAsia="Arial" w:hAnsi="Arial" w:cs="Arial"/>
          <w:i/>
          <w:color w:val="FF0000"/>
          <w:sz w:val="18"/>
          <w:szCs w:val="18"/>
        </w:rPr>
        <w:t xml:space="preserve">Approach </w:t>
      </w:r>
      <w:r>
        <w:rPr>
          <w:rFonts w:ascii="Arial" w:eastAsia="Arial" w:hAnsi="Arial" w:cs="Arial"/>
          <w:color w:val="000000"/>
          <w:sz w:val="18"/>
          <w:szCs w:val="18"/>
        </w:rPr>
        <w:t xml:space="preserve">in de Middle School en ten aanzien van hun </w:t>
      </w:r>
      <w:r>
        <w:rPr>
          <w:rFonts w:ascii="Arial" w:eastAsia="Arial" w:hAnsi="Arial" w:cs="Arial"/>
          <w:i/>
          <w:color w:val="FF0000"/>
          <w:sz w:val="18"/>
          <w:szCs w:val="18"/>
        </w:rPr>
        <w:t xml:space="preserve">skills </w:t>
      </w:r>
      <w:r>
        <w:rPr>
          <w:rFonts w:ascii="Arial" w:eastAsia="Arial" w:hAnsi="Arial" w:cs="Arial"/>
          <w:color w:val="000000"/>
          <w:sz w:val="18"/>
          <w:szCs w:val="18"/>
        </w:rPr>
        <w:t xml:space="preserve">wat betreft </w:t>
      </w:r>
      <w:r>
        <w:rPr>
          <w:rFonts w:ascii="Arial" w:eastAsia="Arial" w:hAnsi="Arial" w:cs="Arial"/>
          <w:i/>
          <w:color w:val="FF0000"/>
          <w:sz w:val="18"/>
          <w:szCs w:val="18"/>
        </w:rPr>
        <w:t xml:space="preserve">Self Management, Collaboration </w:t>
      </w:r>
      <w:r>
        <w:rPr>
          <w:rFonts w:ascii="Arial" w:eastAsia="Arial" w:hAnsi="Arial" w:cs="Arial"/>
          <w:color w:val="000000"/>
          <w:sz w:val="18"/>
          <w:szCs w:val="18"/>
        </w:rPr>
        <w:t xml:space="preserve">en </w:t>
      </w:r>
      <w:r>
        <w:rPr>
          <w:rFonts w:ascii="Arial" w:eastAsia="Arial" w:hAnsi="Arial" w:cs="Arial"/>
          <w:i/>
          <w:color w:val="FF0000"/>
          <w:sz w:val="18"/>
          <w:szCs w:val="18"/>
        </w:rPr>
        <w:t xml:space="preserve">Communication </w:t>
      </w:r>
      <w:r>
        <w:rPr>
          <w:rFonts w:ascii="Arial" w:eastAsia="Arial" w:hAnsi="Arial" w:cs="Arial"/>
          <w:color w:val="000000"/>
          <w:sz w:val="18"/>
          <w:szCs w:val="18"/>
        </w:rPr>
        <w:t xml:space="preserve">in de High School). </w:t>
      </w:r>
    </w:p>
    <w:p w14:paraId="000000DA"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DB"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Het UWCSEA nodigt ouders meestal kort na het verschijnen van het rapport uit om tijdens een ouderavond de beoordelingen met de desbetreffende docent(en) te bespreken. Dit geldt ook voor het vak Nederlands. Voor elke Grade is er normaal gesproken één ouderavond per jaar. Indien daartoe aanleiding bestaat, worden de ouders tussentijds uitgenodigd voor een gesprek. Als ouders zelf behoefte hebben aan een gesprek over de vorderingen van hun kind bij de Nederlandse lessen, kunnen ze daarvoor altijd contact opnemen met de docent. </w:t>
      </w:r>
    </w:p>
    <w:p w14:paraId="000000DC"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DD" w14:textId="77777777" w:rsidR="00E7221D" w:rsidRDefault="00000000">
      <w:pPr>
        <w:widowControl w:val="0"/>
        <w:pBdr>
          <w:top w:val="nil"/>
          <w:left w:val="nil"/>
          <w:bottom w:val="nil"/>
          <w:right w:val="nil"/>
          <w:between w:val="nil"/>
        </w:pBdr>
        <w:spacing w:line="288" w:lineRule="auto"/>
        <w:rPr>
          <w:rFonts w:ascii="Arial" w:eastAsia="Arial" w:hAnsi="Arial" w:cs="Arial"/>
          <w:color w:val="4F81BD"/>
        </w:rPr>
      </w:pPr>
      <w:r>
        <w:rPr>
          <w:rFonts w:ascii="Arial" w:eastAsia="Arial" w:hAnsi="Arial" w:cs="Arial"/>
          <w:color w:val="4F81BD"/>
        </w:rPr>
        <w:lastRenderedPageBreak/>
        <w:t>Voorzieningen</w:t>
      </w:r>
    </w:p>
    <w:p w14:paraId="000000DE"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DF"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Om optimale ontwikkelings- en doorstroomkansen te creëren wordt bij de begeleiding van de individuele leerling aan drie punten aandacht besteed: </w:t>
      </w:r>
    </w:p>
    <w:p w14:paraId="000000E0" w14:textId="77777777" w:rsidR="00E7221D" w:rsidRDefault="00000000">
      <w:pPr>
        <w:widowControl w:val="0"/>
        <w:numPr>
          <w:ilvl w:val="0"/>
          <w:numId w:val="10"/>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De begeleiding van het leerproces van de leerling. Dit gebeurt door leerlingen te ondersteunen bij het leren en het maken van huiswerk, maar ook door leerlingen met specifieke leerproblemen te verwijzen naar bijvoorbeeld remediale hulp. Er wordt een specifiek plan opgesteld per leerling, en dit wordt besproken met de ouders. Als hierna het probleem niet opgelost is en een bepaalde oorzaak voor het probleem vermoed wordt, kan de leerling in overleg met de ouders en de school doorverwezen worden naar externe instanties. Ook leerlingen met sociaal-emotionele problemen kunnen doorverwezen worden. Op school </w:t>
      </w:r>
      <w:r>
        <w:rPr>
          <w:rFonts w:ascii="Arial" w:eastAsia="Arial" w:hAnsi="Arial" w:cs="Arial"/>
          <w:sz w:val="18"/>
          <w:szCs w:val="18"/>
        </w:rPr>
        <w:t xml:space="preserve">wordt geprobeerd </w:t>
      </w:r>
      <w:r>
        <w:rPr>
          <w:rFonts w:ascii="Arial" w:eastAsia="Arial" w:hAnsi="Arial" w:cs="Arial"/>
          <w:color w:val="000000"/>
          <w:sz w:val="18"/>
          <w:szCs w:val="18"/>
        </w:rPr>
        <w:t xml:space="preserve">deze kinderen zo goed mogelijk te begeleiden. Vaak vervult de docent van de NTC-locatie hierbij de rol van intermediair tussen school en ouders, en externe instanties. </w:t>
      </w:r>
    </w:p>
    <w:p w14:paraId="000000E1" w14:textId="77777777" w:rsidR="00E7221D" w:rsidRDefault="00000000">
      <w:pPr>
        <w:widowControl w:val="0"/>
        <w:numPr>
          <w:ilvl w:val="0"/>
          <w:numId w:val="10"/>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De persoonlijke en sociale begeleiding van de leerling en de klas. </w:t>
      </w:r>
    </w:p>
    <w:p w14:paraId="000000E2" w14:textId="77777777" w:rsidR="00E7221D" w:rsidRDefault="00000000">
      <w:pPr>
        <w:widowControl w:val="0"/>
        <w:numPr>
          <w:ilvl w:val="0"/>
          <w:numId w:val="10"/>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De begeleiding bij de verschillende keuzes die de leerling moet maken tijdens zijn/haar schoolloopbaan. Dit is voornamelijk een taak van de school, maar de NTC-docent kan een bijdrage leveren vanwege zijn kennis van de onderwijssituatie in Nederland en Vlaanderen. </w:t>
      </w:r>
    </w:p>
    <w:p w14:paraId="000000E3"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E4"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Binnen het internationale onderwijs is het hoogst ongebruikelijk dat een leerling doubleert; ook bij het Nederlandse onderwijs aan het UWCSEA gaat elke leerling elk jaar ‘over’. Als in Grade 10 blijkt dat een leerling zo veel moeite heeft met het Nederlands dat het onwaarschijnlijk lijkt dat deze leerling een voldoende zal kunnen halen voor dit vak in het IB, zal deze leerling worden afgeraden dit vak te kiezen. In de praktijk gebeurt dit uiterst zelden.</w:t>
      </w:r>
    </w:p>
    <w:p w14:paraId="000000E5"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E6" w14:textId="77777777" w:rsidR="00E7221D" w:rsidRDefault="00000000">
      <w:pPr>
        <w:widowControl w:val="0"/>
        <w:pBdr>
          <w:top w:val="nil"/>
          <w:left w:val="nil"/>
          <w:bottom w:val="nil"/>
          <w:right w:val="nil"/>
          <w:between w:val="nil"/>
        </w:pBdr>
        <w:spacing w:line="288" w:lineRule="auto"/>
        <w:rPr>
          <w:rFonts w:ascii="Arial" w:eastAsia="Arial" w:hAnsi="Arial" w:cs="Arial"/>
          <w:color w:val="4F81BD"/>
        </w:rPr>
      </w:pPr>
      <w:r>
        <w:rPr>
          <w:rFonts w:ascii="Arial" w:eastAsia="Arial" w:hAnsi="Arial" w:cs="Arial"/>
          <w:color w:val="4F81BD"/>
        </w:rPr>
        <w:t>Naschoolse activiteiten</w:t>
      </w:r>
    </w:p>
    <w:p w14:paraId="000000E7"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E8"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Het NTC-onderwijs voor Grades 7 en 8 vindt plaats na schooltijd, tijdens de zogenaamde Activity Time. Ouders en leerlingen wordt op het hart gedrukt niet te kiezen voor naschoolse activiteiten die structureel samenvallen met de Nederlandse lessen. De Nederlandse les is immers geen ECA (‘extra curricular activity’) en er gelden dezelfde regels betreffende absentie en huiswerk als voor de lessen die binnen de gewone schooldag plaatsvinden. </w:t>
      </w:r>
    </w:p>
    <w:p w14:paraId="000000E9"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EA"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Mocht een leerling ziek </w:t>
      </w:r>
      <w:r>
        <w:rPr>
          <w:rFonts w:ascii="Arial" w:eastAsia="Arial" w:hAnsi="Arial" w:cs="Arial"/>
          <w:sz w:val="18"/>
          <w:szCs w:val="18"/>
        </w:rPr>
        <w:t>zijn, dan</w:t>
      </w:r>
      <w:r>
        <w:rPr>
          <w:rFonts w:ascii="Arial" w:eastAsia="Arial" w:hAnsi="Arial" w:cs="Arial"/>
          <w:color w:val="000000"/>
          <w:sz w:val="18"/>
          <w:szCs w:val="18"/>
        </w:rPr>
        <w:t xml:space="preserve"> is die informatie voor elke docent online direct beschikbaar. Absentie tijdens lessen buiten schooltijd wordt ook geregistreerd door het UWCSEA. Van ouders wordt verwacht dat ze de docent op de hoogte stellen van een te verwachten absentie van hun kind. </w:t>
      </w:r>
    </w:p>
    <w:p w14:paraId="000000EB"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EC"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De leerlingen kunnen ook huiswerk verwachten voor hun naschoolse lessen. Dit vormt een belangrijke aanvulling op het NTC-onderwijs en het geeft de leerlingen de mogelijkheid de lesstof op een zelfstandige en persoonlijke manier te verwerken. In geval van gemiste lessen is het de verantwoordelijkheid van de leerling om zelf te informeren naar de gemiste lesstof plus gemaakte afspraken. </w:t>
      </w:r>
    </w:p>
    <w:p w14:paraId="000000ED"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EE"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EF" w14:textId="77777777" w:rsidR="00E7221D" w:rsidRDefault="00000000">
      <w:pPr>
        <w:widowControl w:val="0"/>
        <w:pBdr>
          <w:top w:val="nil"/>
          <w:left w:val="nil"/>
          <w:bottom w:val="nil"/>
          <w:right w:val="nil"/>
          <w:between w:val="nil"/>
        </w:pBdr>
        <w:spacing w:line="288" w:lineRule="auto"/>
        <w:rPr>
          <w:rFonts w:ascii="Arial" w:eastAsia="Arial" w:hAnsi="Arial" w:cs="Arial"/>
          <w:b/>
          <w:color w:val="000000"/>
          <w:sz w:val="36"/>
          <w:szCs w:val="36"/>
        </w:rPr>
      </w:pPr>
      <w:r>
        <w:rPr>
          <w:rFonts w:ascii="Arial" w:eastAsia="Arial" w:hAnsi="Arial" w:cs="Arial"/>
          <w:b/>
          <w:color w:val="000000"/>
          <w:sz w:val="36"/>
          <w:szCs w:val="36"/>
        </w:rPr>
        <w:t>De ouders</w:t>
      </w:r>
    </w:p>
    <w:p w14:paraId="000000F0"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F1" w14:textId="77777777" w:rsidR="00E7221D" w:rsidRDefault="00000000">
      <w:pPr>
        <w:widowControl w:val="0"/>
        <w:pBdr>
          <w:top w:val="nil"/>
          <w:left w:val="nil"/>
          <w:bottom w:val="nil"/>
          <w:right w:val="nil"/>
          <w:between w:val="nil"/>
        </w:pBdr>
        <w:spacing w:line="288" w:lineRule="auto"/>
        <w:rPr>
          <w:rFonts w:ascii="Arial" w:eastAsia="Arial" w:hAnsi="Arial" w:cs="Arial"/>
          <w:color w:val="4F81BD"/>
        </w:rPr>
      </w:pPr>
      <w:r>
        <w:rPr>
          <w:rFonts w:ascii="Arial" w:eastAsia="Arial" w:hAnsi="Arial" w:cs="Arial"/>
          <w:color w:val="4F81BD"/>
        </w:rPr>
        <w:t>Betrokkenheid</w:t>
      </w:r>
    </w:p>
    <w:p w14:paraId="000000F2"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F3"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Van ouders en docenten wordt verwacht dat zij handelen in het belang van het kind. Wij proberen een goede samenwerking te creëren door de school toegankelijk te maken voor de ouders. Ouders krijgen zoveel mogelijk informatie. Wanneer ouders extra informatie willen hebben, kunnen ze de docent daar altijd naar vragen. </w:t>
      </w:r>
    </w:p>
    <w:p w14:paraId="000000F4"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F5"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Van de ouders wordt verwacht dat zij vertrouwen hebben in het onderwijzend personeel. Begrip en respect voor elkaar is een uitgangspunt voor een goede communicatie. Juist in het kader van het NTC-onderwijs is het bovendien noodzakelijk dat ouders en school dezelfde doelen stellen ten aanzien van het te bereiken niveau van Nederlandse taalbeheersing. De mate waarin thuis Nederlands wordt gesproken, geschreven en gelezen houdt daarmee nauw verband. Op school is de docent de eerstverantwoordelijke voor de leerlingen; het </w:t>
      </w:r>
      <w:r>
        <w:rPr>
          <w:rFonts w:ascii="Arial" w:eastAsia="Arial" w:hAnsi="Arial" w:cs="Arial"/>
          <w:i/>
          <w:color w:val="FF0000"/>
          <w:sz w:val="18"/>
          <w:szCs w:val="18"/>
        </w:rPr>
        <w:t>Head of Campus</w:t>
      </w:r>
      <w:r>
        <w:rPr>
          <w:rFonts w:ascii="Arial" w:eastAsia="Arial" w:hAnsi="Arial" w:cs="Arial"/>
          <w:color w:val="000000"/>
          <w:sz w:val="18"/>
          <w:szCs w:val="18"/>
        </w:rPr>
        <w:t xml:space="preserve"> heeft de eindverantwoordelijkheid voor de algehele gang van zaken op de Dover Campus van het UWCSEA, dus ook voor de NTC-lessen. </w:t>
      </w:r>
    </w:p>
    <w:p w14:paraId="000000F6"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F7" w14:textId="77777777" w:rsidR="00E7221D" w:rsidRDefault="00000000">
      <w:pPr>
        <w:widowControl w:val="0"/>
        <w:pBdr>
          <w:top w:val="nil"/>
          <w:left w:val="nil"/>
          <w:bottom w:val="nil"/>
          <w:right w:val="nil"/>
          <w:between w:val="nil"/>
        </w:pBdr>
        <w:spacing w:line="288" w:lineRule="auto"/>
        <w:rPr>
          <w:rFonts w:ascii="Arial" w:eastAsia="Arial" w:hAnsi="Arial" w:cs="Arial"/>
          <w:color w:val="4F81BD"/>
        </w:rPr>
      </w:pPr>
      <w:r>
        <w:rPr>
          <w:rFonts w:ascii="Arial" w:eastAsia="Arial" w:hAnsi="Arial" w:cs="Arial"/>
          <w:color w:val="4F81BD"/>
        </w:rPr>
        <w:t>Informatievoorziening aan ouders over het onderwijs en de school</w:t>
      </w:r>
    </w:p>
    <w:p w14:paraId="000000F8"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F9"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Aan het begin van het jaar worden de ouders uitgenodigd om kennis te maken met het </w:t>
      </w:r>
      <w:r>
        <w:rPr>
          <w:rFonts w:ascii="Arial" w:eastAsia="Arial" w:hAnsi="Arial" w:cs="Arial"/>
          <w:i/>
          <w:sz w:val="18"/>
          <w:szCs w:val="18"/>
        </w:rPr>
        <w:t>Home Languages</w:t>
      </w:r>
      <w:r>
        <w:rPr>
          <w:rFonts w:ascii="Arial" w:eastAsia="Arial" w:hAnsi="Arial" w:cs="Arial"/>
          <w:color w:val="000000"/>
          <w:sz w:val="18"/>
          <w:szCs w:val="18"/>
        </w:rPr>
        <w:t>-programma en haar docenten. In een informele setting ontvangen ouders achtergrondinformatie over meertaligheid en wordt er gesproken over de lessen en de didactische aanpak. Tijdens deze bijeenkomst worden individuele leerlingen niet besproken. </w:t>
      </w:r>
    </w:p>
    <w:p w14:paraId="000000FA"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FB"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Algemene informatie over het programma wordt verstrekt via de website, de schoolgids en de nieuwsbrieven. In mails die vanuit het HLP team worden verzonden, worden onder andere het laatste nieuws, een vakantie-overzicht, activiteiten, roosterwijzigingen of veel gestelde vragen nogmaals gedeeld.</w:t>
      </w:r>
    </w:p>
    <w:p w14:paraId="000000FC"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FD"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Informatie betreffende het leerlingvolgsysteem en de vorderingen van de leerlingen, bespreken wij met de ouders door middel van oudergesprekken en middels de rapporten. Voor kinderen die 3 uur per week Nederlands NTC onderwijs volgen, staan er twee oudergesprekken per jaar gepland. Over het algemeen zijn de lijnen tussen de ouders en de leerkracht kort en is er ook tussen de geplande momenten volop tijd voor een contactmoment. </w:t>
      </w:r>
    </w:p>
    <w:p w14:paraId="000000FE"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0FF"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Voor (‘nieuwe’) ouders van leerlingen in het voortgezet onderwijs wordt aan het begin van het schooljaar een avond georganiseerd om de leraren van hun kinderen te leren kennen. De school heeft enkele momenten uitgekozen om in contact te komen met ouders </w:t>
      </w:r>
      <w:r>
        <w:rPr>
          <w:rFonts w:ascii="Arial" w:eastAsia="Arial" w:hAnsi="Arial" w:cs="Arial"/>
          <w:color w:val="000000"/>
          <w:sz w:val="18"/>
          <w:szCs w:val="18"/>
        </w:rPr>
        <w:lastRenderedPageBreak/>
        <w:t xml:space="preserve">van de leerlingen: de rapportuitreikingen en de daarop volgende ouderavonden. Daarnaast hebben er normaal gesproken voorlichtingsavonden voor ouders plaats, onder meer over de programma's voor </w:t>
      </w:r>
      <w:r>
        <w:rPr>
          <w:rFonts w:ascii="Arial" w:eastAsia="Arial" w:hAnsi="Arial" w:cs="Arial"/>
          <w:i/>
          <w:color w:val="FF0000"/>
          <w:sz w:val="18"/>
          <w:szCs w:val="18"/>
        </w:rPr>
        <w:t>Middle School</w:t>
      </w:r>
      <w:r>
        <w:rPr>
          <w:rFonts w:ascii="Arial" w:eastAsia="Arial" w:hAnsi="Arial" w:cs="Arial"/>
          <w:color w:val="000000"/>
          <w:sz w:val="18"/>
          <w:szCs w:val="18"/>
        </w:rPr>
        <w:t xml:space="preserve">, voor Grades 9 en 10 en voor Grades 11 en 12. Daarnaast neemt de docent contact op met ouders wanneer hij een bepaalde zorg met hen wil delen of zich juist verheugt in een positieve ontwikkeling. Ook hier zijn de lijnen tussen de ouders en de leerkracht kort en is er ook tussen de geplande momenten volop tijd voor contactmomenten. </w:t>
      </w:r>
    </w:p>
    <w:p w14:paraId="00000100"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101" w14:textId="77777777" w:rsidR="00E7221D" w:rsidRDefault="00000000">
      <w:pPr>
        <w:widowControl w:val="0"/>
        <w:pBdr>
          <w:top w:val="nil"/>
          <w:left w:val="nil"/>
          <w:bottom w:val="nil"/>
          <w:right w:val="nil"/>
          <w:between w:val="nil"/>
        </w:pBdr>
        <w:spacing w:line="288" w:lineRule="auto"/>
        <w:rPr>
          <w:rFonts w:ascii="Arial" w:eastAsia="Arial" w:hAnsi="Arial" w:cs="Arial"/>
          <w:color w:val="4F81BD"/>
        </w:rPr>
      </w:pPr>
      <w:r>
        <w:rPr>
          <w:rFonts w:ascii="Arial" w:eastAsia="Arial" w:hAnsi="Arial" w:cs="Arial"/>
          <w:color w:val="4F81BD"/>
        </w:rPr>
        <w:t>Inspraak</w:t>
      </w:r>
    </w:p>
    <w:p w14:paraId="00000102"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103"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Het UWCSEA heeft een ouderraad (de </w:t>
      </w:r>
      <w:r>
        <w:rPr>
          <w:rFonts w:ascii="Arial" w:eastAsia="Arial" w:hAnsi="Arial" w:cs="Arial"/>
          <w:i/>
          <w:color w:val="FF0000"/>
          <w:sz w:val="18"/>
          <w:szCs w:val="18"/>
        </w:rPr>
        <w:t>Parents’ Association</w:t>
      </w:r>
      <w:r>
        <w:rPr>
          <w:rFonts w:ascii="Arial" w:eastAsia="Arial" w:hAnsi="Arial" w:cs="Arial"/>
          <w:color w:val="000000"/>
          <w:sz w:val="18"/>
          <w:szCs w:val="18"/>
        </w:rPr>
        <w:t xml:space="preserve">), die een brugfunctie vervult tussen de ouders en de school. Het gaat daarbij om uitwisseling van informatie en gedachten tussen de school en de ouders over alle algemene, niet op individuele leerlingen betrekking hebbende aspecten. Daarnaast wordt het NTC-onderwijs op onze school ondersteund door een Stichting, waarvan het bestuur bestaat uit enkele ouders. Deze Stichting ontvangt jaarlijks een subsidie van de Stichting NOB die ten goede komt aan ons onderwijs. </w:t>
      </w:r>
    </w:p>
    <w:p w14:paraId="00000104"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105" w14:textId="77777777" w:rsidR="00E7221D" w:rsidRDefault="00000000">
      <w:pPr>
        <w:widowControl w:val="0"/>
        <w:pBdr>
          <w:top w:val="nil"/>
          <w:left w:val="nil"/>
          <w:bottom w:val="nil"/>
          <w:right w:val="nil"/>
          <w:between w:val="nil"/>
        </w:pBdr>
        <w:spacing w:line="288" w:lineRule="auto"/>
        <w:rPr>
          <w:rFonts w:ascii="Arial" w:eastAsia="Arial" w:hAnsi="Arial" w:cs="Arial"/>
          <w:color w:val="4F81BD"/>
        </w:rPr>
      </w:pPr>
      <w:r>
        <w:rPr>
          <w:rFonts w:ascii="Arial" w:eastAsia="Arial" w:hAnsi="Arial" w:cs="Arial"/>
          <w:color w:val="4F81BD"/>
        </w:rPr>
        <w:t>Klachtenprocedure</w:t>
      </w:r>
    </w:p>
    <w:p w14:paraId="00000106"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107"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In de praktijk komt het soms voor dat ouders zich tot de school wenden met klachten, problemen, of vragen over hun kind(eren). Goede afspraken over de dan te volgen gedragslijn helpen om te voorkomen dat dergelijke kwesties tot een conflict escaleren. Tevens wordt er voor alle betrokkenen duidelijkheid geschapen over het ‘niveau’ waarop ze gehoord worden. Uitgangspunt bij deze afspraken is dat klachten, problemen, vragen en dergelijke rechtstreeks worden aangekaart bij degene die direct met de kwestie te maken heeft. </w:t>
      </w:r>
    </w:p>
    <w:p w14:paraId="00000108"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109"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Er is dus een bepaalde getrapte aanspreekbaarheid bij klachten van ouders. Deze ziet er als volgt uit: </w:t>
      </w:r>
    </w:p>
    <w:p w14:paraId="0000010A"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b/>
          <w:color w:val="000000"/>
          <w:sz w:val="18"/>
          <w:szCs w:val="18"/>
        </w:rPr>
        <w:t>Niveau 1</w:t>
      </w:r>
      <w:r>
        <w:rPr>
          <w:rFonts w:ascii="Arial" w:eastAsia="Arial" w:hAnsi="Arial" w:cs="Arial"/>
          <w:color w:val="000000"/>
          <w:sz w:val="18"/>
          <w:szCs w:val="18"/>
        </w:rPr>
        <w:t xml:space="preserve"> De ouders nemen de klacht rechtstreeks op met de onderwijsgevende. </w:t>
      </w:r>
    </w:p>
    <w:p w14:paraId="0000010B"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b/>
          <w:color w:val="000000"/>
          <w:sz w:val="18"/>
          <w:szCs w:val="18"/>
        </w:rPr>
        <w:t>Niveau 2</w:t>
      </w:r>
      <w:r>
        <w:rPr>
          <w:rFonts w:ascii="Arial" w:eastAsia="Arial" w:hAnsi="Arial" w:cs="Arial"/>
          <w:color w:val="000000"/>
          <w:sz w:val="18"/>
          <w:szCs w:val="18"/>
        </w:rPr>
        <w:t xml:space="preserve"> Vinden de ouders en/of de onderwijsgevende geen bevredigende oplossing voor het probleem, dan wordt één van de leidinggevende instanties van de school ingeschakeld. Afhankelijk van de aard van het probleem kan dit de verantwoordelijke ‘line manager’ zijn, Ellie Alchin voor </w:t>
      </w:r>
      <w:r>
        <w:rPr>
          <w:rFonts w:ascii="Arial" w:eastAsia="Arial" w:hAnsi="Arial" w:cs="Arial"/>
          <w:i/>
          <w:color w:val="FF0000"/>
          <w:sz w:val="18"/>
          <w:szCs w:val="18"/>
        </w:rPr>
        <w:t>High School</w:t>
      </w:r>
      <w:r>
        <w:rPr>
          <w:rFonts w:ascii="Arial" w:eastAsia="Arial" w:hAnsi="Arial" w:cs="Arial"/>
          <w:color w:val="000000"/>
          <w:sz w:val="18"/>
          <w:szCs w:val="18"/>
        </w:rPr>
        <w:t xml:space="preserve"> of Paul Brogden voor </w:t>
      </w:r>
      <w:r>
        <w:rPr>
          <w:rFonts w:ascii="Arial" w:eastAsia="Arial" w:hAnsi="Arial" w:cs="Arial"/>
          <w:i/>
          <w:color w:val="FF0000"/>
          <w:sz w:val="18"/>
          <w:szCs w:val="18"/>
        </w:rPr>
        <w:t>Middle School</w:t>
      </w:r>
      <w:r>
        <w:rPr>
          <w:rFonts w:ascii="Arial" w:eastAsia="Arial" w:hAnsi="Arial" w:cs="Arial"/>
          <w:color w:val="000000"/>
          <w:sz w:val="18"/>
          <w:szCs w:val="18"/>
        </w:rPr>
        <w:t xml:space="preserve">, het </w:t>
      </w:r>
      <w:r>
        <w:rPr>
          <w:rFonts w:ascii="Arial" w:eastAsia="Arial" w:hAnsi="Arial" w:cs="Arial"/>
          <w:i/>
          <w:color w:val="FF0000"/>
          <w:sz w:val="18"/>
          <w:szCs w:val="18"/>
        </w:rPr>
        <w:t xml:space="preserve">Head of Grade </w:t>
      </w:r>
      <w:r>
        <w:rPr>
          <w:rFonts w:ascii="Arial" w:eastAsia="Arial" w:hAnsi="Arial" w:cs="Arial"/>
          <w:color w:val="000000"/>
          <w:sz w:val="18"/>
          <w:szCs w:val="18"/>
        </w:rPr>
        <w:t xml:space="preserve">van de betreffende leerling of zelfs het </w:t>
      </w:r>
      <w:r>
        <w:rPr>
          <w:rFonts w:ascii="Arial" w:eastAsia="Arial" w:hAnsi="Arial" w:cs="Arial"/>
          <w:i/>
          <w:color w:val="FF0000"/>
          <w:sz w:val="18"/>
          <w:szCs w:val="18"/>
        </w:rPr>
        <w:t>Head of Campus</w:t>
      </w:r>
      <w:r>
        <w:rPr>
          <w:rFonts w:ascii="Arial" w:eastAsia="Arial" w:hAnsi="Arial" w:cs="Arial"/>
          <w:color w:val="000000"/>
          <w:sz w:val="18"/>
          <w:szCs w:val="18"/>
        </w:rPr>
        <w:t xml:space="preserve">, Patrick Hurworth. Een van deze personen kan overigens ook al op het eerste niveau bij de kwestie worden betrokken, maar dan slechts met instemming van alle partijen. </w:t>
      </w:r>
    </w:p>
    <w:p w14:paraId="0000010C"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b/>
          <w:color w:val="000000"/>
          <w:sz w:val="18"/>
          <w:szCs w:val="18"/>
        </w:rPr>
        <w:t>Niveau 3</w:t>
      </w:r>
      <w:r>
        <w:rPr>
          <w:rFonts w:ascii="Arial" w:eastAsia="Arial" w:hAnsi="Arial" w:cs="Arial"/>
          <w:color w:val="000000"/>
          <w:sz w:val="18"/>
          <w:szCs w:val="18"/>
        </w:rPr>
        <w:t xml:space="preserve"> Indien ook na het overleg met het </w:t>
      </w:r>
      <w:r>
        <w:rPr>
          <w:rFonts w:ascii="Arial" w:eastAsia="Arial" w:hAnsi="Arial" w:cs="Arial"/>
          <w:i/>
          <w:color w:val="FF0000"/>
          <w:sz w:val="18"/>
          <w:szCs w:val="18"/>
        </w:rPr>
        <w:t>Head of Campus</w:t>
      </w:r>
      <w:r>
        <w:rPr>
          <w:rFonts w:ascii="Arial" w:eastAsia="Arial" w:hAnsi="Arial" w:cs="Arial"/>
          <w:color w:val="000000"/>
          <w:sz w:val="18"/>
          <w:szCs w:val="18"/>
        </w:rPr>
        <w:t xml:space="preserve"> de kwestie niet bevredigend kan worden opgelost, dan wordt de zaak voorgelegd aan het schoolbestuur. Dit zal in voortdurend overleg met het </w:t>
      </w:r>
      <w:r>
        <w:rPr>
          <w:rFonts w:ascii="Arial" w:eastAsia="Arial" w:hAnsi="Arial" w:cs="Arial"/>
          <w:i/>
          <w:color w:val="FF0000"/>
          <w:sz w:val="18"/>
          <w:szCs w:val="18"/>
        </w:rPr>
        <w:t>Head of Campus</w:t>
      </w:r>
      <w:r>
        <w:rPr>
          <w:rFonts w:ascii="Arial" w:eastAsia="Arial" w:hAnsi="Arial" w:cs="Arial"/>
          <w:color w:val="000000"/>
          <w:sz w:val="18"/>
          <w:szCs w:val="18"/>
        </w:rPr>
        <w:t xml:space="preserve"> de kwestie bezien en hopelijk tot een oplossing kunnen brengen. </w:t>
      </w:r>
    </w:p>
    <w:p w14:paraId="0000010D"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10E" w14:textId="77777777" w:rsidR="00E7221D" w:rsidRDefault="00000000">
      <w:pPr>
        <w:widowControl w:val="0"/>
        <w:pBdr>
          <w:top w:val="nil"/>
          <w:left w:val="nil"/>
          <w:bottom w:val="nil"/>
          <w:right w:val="nil"/>
          <w:between w:val="nil"/>
        </w:pBdr>
        <w:spacing w:line="288" w:lineRule="auto"/>
        <w:rPr>
          <w:rFonts w:ascii="Arial" w:eastAsia="Arial" w:hAnsi="Arial" w:cs="Arial"/>
          <w:color w:val="4F81BD"/>
        </w:rPr>
      </w:pPr>
      <w:r>
        <w:rPr>
          <w:rFonts w:ascii="Arial" w:eastAsia="Arial" w:hAnsi="Arial" w:cs="Arial"/>
          <w:color w:val="4F81BD"/>
        </w:rPr>
        <w:t>Schoolgeld/ouderbijdragen</w:t>
      </w:r>
    </w:p>
    <w:p w14:paraId="0000010F"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110"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Inschrijving en betaling voor het Nederlandse basisonderwijs verlopen via het </w:t>
      </w:r>
      <w:hyperlink r:id="rId9" w:anchor="heading=h.glymze2xc155">
        <w:r>
          <w:rPr>
            <w:rFonts w:ascii="Arial" w:eastAsia="Arial" w:hAnsi="Arial" w:cs="Arial"/>
            <w:i/>
            <w:color w:val="0000FF"/>
            <w:sz w:val="18"/>
            <w:szCs w:val="18"/>
            <w:u w:val="single"/>
          </w:rPr>
          <w:t>Home Languages Programme</w:t>
        </w:r>
      </w:hyperlink>
      <w:r>
        <w:rPr>
          <w:rFonts w:ascii="Arial" w:eastAsia="Arial" w:hAnsi="Arial" w:cs="Arial"/>
          <w:color w:val="000000"/>
          <w:sz w:val="18"/>
          <w:szCs w:val="18"/>
        </w:rPr>
        <w:t xml:space="preserve">. Voor de middelbare school geldt een andere regeling. </w:t>
      </w:r>
      <w:r>
        <w:rPr>
          <w:rFonts w:ascii="Arial" w:eastAsia="Arial" w:hAnsi="Arial" w:cs="Arial"/>
          <w:sz w:val="18"/>
          <w:szCs w:val="18"/>
        </w:rPr>
        <w:t xml:space="preserve">Vanaf dit jaar betalen leerlingen die Nederlands in hun reguliere pakket hebben (in Grades 9 tot en met 12) niets extra voor de Nederlandse lessen. Voor leerlingen in Grades 7 en 8, die Nederlands als een ‘extra’ taal na school krijgen, wordt wel een ouderlijke bijdrage gevraagd. Dit jaar bedraagt deze zo’n SGD 1800/- per leerling per jaar. </w:t>
      </w:r>
      <w:r>
        <w:rPr>
          <w:rFonts w:ascii="Arial" w:eastAsia="Arial" w:hAnsi="Arial" w:cs="Arial"/>
          <w:color w:val="000000"/>
          <w:sz w:val="18"/>
          <w:szCs w:val="18"/>
        </w:rPr>
        <w:t xml:space="preserve">De ouders ontvangen voor </w:t>
      </w:r>
      <w:r>
        <w:rPr>
          <w:rFonts w:ascii="Arial" w:eastAsia="Arial" w:hAnsi="Arial" w:cs="Arial"/>
          <w:sz w:val="18"/>
          <w:szCs w:val="18"/>
        </w:rPr>
        <w:t>dit</w:t>
      </w:r>
      <w:r>
        <w:rPr>
          <w:rFonts w:ascii="Arial" w:eastAsia="Arial" w:hAnsi="Arial" w:cs="Arial"/>
          <w:color w:val="000000"/>
          <w:sz w:val="18"/>
          <w:szCs w:val="18"/>
        </w:rPr>
        <w:t xml:space="preserve"> NTC-onderwijs een aparte factuur, die voldaan dient te worden aan de afdeling Financiën van het UWCSEA. </w:t>
      </w:r>
    </w:p>
    <w:p w14:paraId="00000111"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112"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Deze regeling geldt dus niet voor het primair onderwijs, waarbij de tarieven worden berekend zoals die gelden voor het </w:t>
      </w:r>
      <w:r>
        <w:rPr>
          <w:rFonts w:ascii="Arial" w:eastAsia="Arial" w:hAnsi="Arial" w:cs="Arial"/>
          <w:i/>
          <w:color w:val="FF0000"/>
          <w:sz w:val="18"/>
          <w:szCs w:val="18"/>
        </w:rPr>
        <w:t>Home Languages Programme.</w:t>
      </w:r>
      <w:r>
        <w:rPr>
          <w:rFonts w:ascii="Arial" w:eastAsia="Arial" w:hAnsi="Arial" w:cs="Arial"/>
          <w:color w:val="000000"/>
          <w:sz w:val="18"/>
          <w:szCs w:val="18"/>
        </w:rPr>
        <w:t xml:space="preserve"> Ouders betalen dit jaar SGD 47,04 per leerling per uur (inclusief 9% btw en administratiekosten). </w:t>
      </w:r>
    </w:p>
    <w:p w14:paraId="00000113" w14:textId="77777777" w:rsidR="00E7221D" w:rsidRDefault="00E7221D">
      <w:pPr>
        <w:widowControl w:val="0"/>
        <w:pBdr>
          <w:top w:val="nil"/>
          <w:left w:val="nil"/>
          <w:bottom w:val="nil"/>
          <w:right w:val="nil"/>
          <w:between w:val="nil"/>
        </w:pBdr>
        <w:spacing w:line="288" w:lineRule="auto"/>
        <w:rPr>
          <w:rFonts w:ascii="Arial" w:eastAsia="Arial" w:hAnsi="Arial" w:cs="Arial"/>
          <w:b/>
          <w:color w:val="000000"/>
          <w:sz w:val="36"/>
          <w:szCs w:val="36"/>
        </w:rPr>
      </w:pPr>
    </w:p>
    <w:p w14:paraId="00000114" w14:textId="77777777" w:rsidR="00E7221D" w:rsidRDefault="00000000">
      <w:pPr>
        <w:widowControl w:val="0"/>
        <w:pBdr>
          <w:top w:val="nil"/>
          <w:left w:val="nil"/>
          <w:bottom w:val="nil"/>
          <w:right w:val="nil"/>
          <w:between w:val="nil"/>
        </w:pBdr>
        <w:spacing w:line="288" w:lineRule="auto"/>
        <w:rPr>
          <w:rFonts w:ascii="Arial" w:eastAsia="Arial" w:hAnsi="Arial" w:cs="Arial"/>
          <w:b/>
          <w:color w:val="000000"/>
          <w:sz w:val="36"/>
          <w:szCs w:val="36"/>
        </w:rPr>
      </w:pPr>
      <w:r>
        <w:rPr>
          <w:rFonts w:ascii="Arial" w:eastAsia="Arial" w:hAnsi="Arial" w:cs="Arial"/>
          <w:b/>
          <w:color w:val="000000"/>
          <w:sz w:val="36"/>
          <w:szCs w:val="36"/>
        </w:rPr>
        <w:t>De kwaliteitszorg</w:t>
      </w:r>
    </w:p>
    <w:p w14:paraId="00000115" w14:textId="77777777" w:rsidR="00E7221D" w:rsidRDefault="00E7221D">
      <w:pPr>
        <w:widowControl w:val="0"/>
        <w:pBdr>
          <w:top w:val="nil"/>
          <w:left w:val="nil"/>
          <w:bottom w:val="nil"/>
          <w:right w:val="nil"/>
          <w:between w:val="nil"/>
        </w:pBdr>
        <w:spacing w:line="288" w:lineRule="auto"/>
        <w:rPr>
          <w:rFonts w:ascii="Arial" w:eastAsia="Arial" w:hAnsi="Arial" w:cs="Arial"/>
          <w:color w:val="000000"/>
        </w:rPr>
      </w:pPr>
    </w:p>
    <w:p w14:paraId="00000116" w14:textId="77777777" w:rsidR="00E7221D" w:rsidRDefault="00000000">
      <w:pPr>
        <w:widowControl w:val="0"/>
        <w:pBdr>
          <w:top w:val="nil"/>
          <w:left w:val="nil"/>
          <w:bottom w:val="nil"/>
          <w:right w:val="nil"/>
          <w:between w:val="nil"/>
        </w:pBdr>
        <w:spacing w:line="288" w:lineRule="auto"/>
        <w:rPr>
          <w:rFonts w:ascii="Arial" w:eastAsia="Arial" w:hAnsi="Arial" w:cs="Arial"/>
          <w:b/>
          <w:color w:val="4F81BD"/>
          <w:sz w:val="20"/>
          <w:szCs w:val="20"/>
        </w:rPr>
      </w:pPr>
      <w:r>
        <w:rPr>
          <w:rFonts w:ascii="Arial" w:eastAsia="Arial" w:hAnsi="Arial" w:cs="Arial"/>
          <w:color w:val="4F81BD"/>
        </w:rPr>
        <w:t xml:space="preserve">Onderwijsinspectie en kwaliteitszorg </w:t>
      </w:r>
    </w:p>
    <w:p w14:paraId="00000117" w14:textId="77777777" w:rsidR="00E7221D" w:rsidRDefault="00E7221D">
      <w:pPr>
        <w:widowControl w:val="0"/>
        <w:pBdr>
          <w:top w:val="nil"/>
          <w:left w:val="nil"/>
          <w:bottom w:val="nil"/>
          <w:right w:val="nil"/>
          <w:between w:val="nil"/>
        </w:pBdr>
        <w:tabs>
          <w:tab w:val="left" w:pos="170"/>
        </w:tabs>
        <w:rPr>
          <w:rFonts w:ascii="Arial" w:eastAsia="Arial" w:hAnsi="Arial" w:cs="Arial"/>
          <w:color w:val="000000"/>
          <w:sz w:val="18"/>
          <w:szCs w:val="18"/>
        </w:rPr>
      </w:pPr>
    </w:p>
    <w:p w14:paraId="00000118" w14:textId="77777777" w:rsidR="00E7221D" w:rsidRDefault="00000000">
      <w:pPr>
        <w:widowControl w:val="0"/>
        <w:pBdr>
          <w:top w:val="nil"/>
          <w:left w:val="nil"/>
          <w:bottom w:val="nil"/>
          <w:right w:val="nil"/>
          <w:between w:val="nil"/>
        </w:pBdr>
        <w:tabs>
          <w:tab w:val="left" w:pos="170"/>
        </w:tabs>
        <w:rPr>
          <w:rFonts w:ascii="Arial" w:eastAsia="Arial" w:hAnsi="Arial" w:cs="Arial"/>
          <w:color w:val="000000"/>
          <w:sz w:val="18"/>
          <w:szCs w:val="18"/>
        </w:rPr>
      </w:pPr>
      <w:r>
        <w:rPr>
          <w:rFonts w:ascii="Arial" w:eastAsia="Arial" w:hAnsi="Arial" w:cs="Arial"/>
          <w:color w:val="000000"/>
          <w:sz w:val="18"/>
          <w:szCs w:val="18"/>
        </w:rPr>
        <w:t xml:space="preserve">Het UWCSEA is verantwoordelijk voor de kwaliteit van het Nederlands onderwijs, en de onderwijsinspectie maakt onder andere gebruik van de verantwoordingssystemen van het UWCSEA, die zijn gebaseerd op de standaardeisen die door met name de IB-organisatie worden vast- en bijgesteld. De school kan door middel van een zelfevaluatie en evaluatie van leerlingen en ouders valide en betrouwbare gegevens over de kwaliteit van het onderwijs aanreiken. </w:t>
      </w:r>
    </w:p>
    <w:p w14:paraId="00000119" w14:textId="77777777" w:rsidR="00E7221D" w:rsidRDefault="00E7221D">
      <w:pPr>
        <w:widowControl w:val="0"/>
        <w:pBdr>
          <w:top w:val="nil"/>
          <w:left w:val="nil"/>
          <w:bottom w:val="nil"/>
          <w:right w:val="nil"/>
          <w:between w:val="nil"/>
        </w:pBdr>
        <w:tabs>
          <w:tab w:val="left" w:pos="170"/>
        </w:tabs>
        <w:rPr>
          <w:rFonts w:ascii="Arial" w:eastAsia="Arial" w:hAnsi="Arial" w:cs="Arial"/>
          <w:color w:val="000000"/>
          <w:sz w:val="18"/>
          <w:szCs w:val="18"/>
        </w:rPr>
      </w:pPr>
    </w:p>
    <w:p w14:paraId="0000011A" w14:textId="77777777" w:rsidR="00E7221D" w:rsidRDefault="00000000">
      <w:pPr>
        <w:widowControl w:val="0"/>
        <w:pBdr>
          <w:top w:val="nil"/>
          <w:left w:val="nil"/>
          <w:bottom w:val="nil"/>
          <w:right w:val="nil"/>
          <w:between w:val="nil"/>
        </w:pBdr>
        <w:tabs>
          <w:tab w:val="left" w:pos="170"/>
        </w:tabs>
        <w:rPr>
          <w:rFonts w:ascii="Arial" w:eastAsia="Arial" w:hAnsi="Arial" w:cs="Arial"/>
          <w:color w:val="000000"/>
          <w:sz w:val="18"/>
          <w:szCs w:val="18"/>
        </w:rPr>
      </w:pPr>
      <w:r>
        <w:rPr>
          <w:rFonts w:ascii="Arial" w:eastAsia="Arial" w:hAnsi="Arial" w:cs="Arial"/>
          <w:color w:val="000000"/>
          <w:sz w:val="18"/>
          <w:szCs w:val="18"/>
        </w:rPr>
        <w:t xml:space="preserve">De rijksinspecteur voor het voortgezet onderwijs in het buitenland heeft de school het vorige schooljaar, in maart 2023, bezocht. Het inspectierapport, dat zich positief uitsprak over de kwaliteit van het NTC-onderwijs op het UWCSEA, ligt op school ter inzage. </w:t>
      </w:r>
    </w:p>
    <w:p w14:paraId="0000011B" w14:textId="77777777" w:rsidR="00E7221D" w:rsidRDefault="00E7221D">
      <w:pPr>
        <w:widowControl w:val="0"/>
        <w:pBdr>
          <w:top w:val="nil"/>
          <w:left w:val="nil"/>
          <w:bottom w:val="nil"/>
          <w:right w:val="nil"/>
          <w:between w:val="nil"/>
        </w:pBdr>
        <w:tabs>
          <w:tab w:val="left" w:pos="170"/>
        </w:tabs>
        <w:rPr>
          <w:rFonts w:ascii="Arial" w:eastAsia="Arial" w:hAnsi="Arial" w:cs="Arial"/>
          <w:color w:val="000000"/>
          <w:sz w:val="18"/>
          <w:szCs w:val="18"/>
        </w:rPr>
      </w:pPr>
    </w:p>
    <w:p w14:paraId="0000011C" w14:textId="77777777" w:rsidR="00E7221D" w:rsidRDefault="00000000">
      <w:pPr>
        <w:widowControl w:val="0"/>
        <w:pBdr>
          <w:top w:val="nil"/>
          <w:left w:val="nil"/>
          <w:bottom w:val="nil"/>
          <w:right w:val="nil"/>
          <w:between w:val="nil"/>
        </w:pBdr>
        <w:spacing w:line="288" w:lineRule="auto"/>
        <w:rPr>
          <w:rFonts w:ascii="Arial" w:eastAsia="Arial" w:hAnsi="Arial" w:cs="Arial"/>
          <w:color w:val="4F81BD"/>
        </w:rPr>
      </w:pPr>
      <w:r>
        <w:rPr>
          <w:rFonts w:ascii="Arial" w:eastAsia="Arial" w:hAnsi="Arial" w:cs="Arial"/>
          <w:color w:val="4F81BD"/>
        </w:rPr>
        <w:t>Activiteiten ter verbetering van het onderwijs</w:t>
      </w:r>
    </w:p>
    <w:p w14:paraId="0000011D"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11E"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Het afgelopen jaar stond in het teken van groei en ontwikkeling. We zijn trots dat we ons hebben ontwikkeld tot een officieel gecertificeerde NOB-school voor voortgezet én primair onderwijs. Ons basisonderwijs heeft een groei doorgemaakt in leerlingenaantal, maar ook op professioneel vlak. We zijn vastbesloten om deze positieve lijn voort te zetten in de komende jaren.</w:t>
      </w:r>
    </w:p>
    <w:p w14:paraId="0000011F"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Binnen de Nederlandse gemeenschap in Singapore zien we ook een versterking van onderlinge banden. Het afgelopen jaar hebben we met succes diverse evenementen (mede)georganiseerd, waaronder het Sinterklaasfeest, Koningsdag en een fantastisch ‘Food Festival’. Dit jaar willen we deze basis verder uitbreiden. We streven ernaar meer sociaal-culturele evenementen te organiseren, waarmee we de verbinding binnen de Nederlandse gemeenschap op UWCSEA verder kunnen versterken. Daarnaast willen we onze professionalisering en onderwijskwaliteit blijven verbeteren, zodat we onze leerlingen de best mogelijke ondersteuning kunnen bieden. Dit willen we onder andere bereiken door de aanschaf van meer materiaal zowel voor het gebruik </w:t>
      </w:r>
      <w:r>
        <w:rPr>
          <w:rFonts w:ascii="Arial" w:eastAsia="Arial" w:hAnsi="Arial" w:cs="Arial"/>
          <w:color w:val="000000"/>
          <w:sz w:val="18"/>
          <w:szCs w:val="18"/>
        </w:rPr>
        <w:lastRenderedPageBreak/>
        <w:t>op school als thuis.</w:t>
      </w:r>
    </w:p>
    <w:p w14:paraId="00000120" w14:textId="77777777" w:rsidR="00E7221D" w:rsidRDefault="00E7221D">
      <w:pPr>
        <w:widowControl w:val="0"/>
        <w:pBdr>
          <w:top w:val="nil"/>
          <w:left w:val="nil"/>
          <w:bottom w:val="nil"/>
          <w:right w:val="nil"/>
          <w:between w:val="nil"/>
        </w:pBdr>
        <w:rPr>
          <w:rFonts w:ascii="Arial" w:eastAsia="Arial" w:hAnsi="Arial" w:cs="Arial"/>
          <w:color w:val="4F81BD"/>
        </w:rPr>
      </w:pPr>
    </w:p>
    <w:p w14:paraId="00000121" w14:textId="77777777" w:rsidR="00E7221D" w:rsidRDefault="00000000">
      <w:pPr>
        <w:widowControl w:val="0"/>
        <w:pBdr>
          <w:top w:val="nil"/>
          <w:left w:val="nil"/>
          <w:bottom w:val="nil"/>
          <w:right w:val="nil"/>
          <w:between w:val="nil"/>
        </w:pBdr>
        <w:rPr>
          <w:rFonts w:ascii="Arial" w:eastAsia="Arial" w:hAnsi="Arial" w:cs="Arial"/>
          <w:color w:val="4F81BD"/>
        </w:rPr>
      </w:pPr>
      <w:r>
        <w:rPr>
          <w:rFonts w:ascii="Arial" w:eastAsia="Arial" w:hAnsi="Arial" w:cs="Arial"/>
          <w:color w:val="4F81BD"/>
        </w:rPr>
        <w:t>Zorg voor de relatie school en omgeving</w:t>
      </w:r>
    </w:p>
    <w:p w14:paraId="00000122"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123"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De docenten aan het UWCSEA zijn altijd bereid te bemiddelen tussen ouders en de Stichting NOB, waar een schat aan informatie, bijvoorbeeld over terugkeer naar het Nederlandse onderwijs, kan worden aangeboord. De leden van het bestuur van de Stichting UWCSEA-Nederlands hebben, evenals een aantal andere ouders van (ex-)leerlingen die in Singapore verblijven, de nodige ervaring met de terugkeer van hun kind naar Nederland. Zij zijn graag bereid deze ervaringskennis te delen. De docent aan het UWCSEA is ook graag bereid tussen ouders en deze ervaringsdeskundigen te bemiddelen. </w:t>
      </w:r>
    </w:p>
    <w:p w14:paraId="00000124"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125"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126" w14:textId="77777777" w:rsidR="00E7221D" w:rsidRDefault="00000000">
      <w:pPr>
        <w:widowControl w:val="0"/>
        <w:pBdr>
          <w:top w:val="nil"/>
          <w:left w:val="nil"/>
          <w:bottom w:val="nil"/>
          <w:right w:val="nil"/>
          <w:between w:val="nil"/>
        </w:pBdr>
        <w:spacing w:line="288" w:lineRule="auto"/>
        <w:rPr>
          <w:rFonts w:ascii="Arial" w:eastAsia="Arial" w:hAnsi="Arial" w:cs="Arial"/>
          <w:b/>
          <w:color w:val="000000"/>
          <w:sz w:val="36"/>
          <w:szCs w:val="36"/>
        </w:rPr>
      </w:pPr>
      <w:r>
        <w:rPr>
          <w:rFonts w:ascii="Arial" w:eastAsia="Arial" w:hAnsi="Arial" w:cs="Arial"/>
          <w:b/>
          <w:color w:val="000000"/>
          <w:sz w:val="36"/>
          <w:szCs w:val="36"/>
        </w:rPr>
        <w:t>De resultaten van het onderwijs</w:t>
      </w:r>
    </w:p>
    <w:p w14:paraId="00000127" w14:textId="77777777" w:rsidR="00E7221D" w:rsidRDefault="00E7221D">
      <w:pPr>
        <w:widowControl w:val="0"/>
        <w:pBdr>
          <w:top w:val="nil"/>
          <w:left w:val="nil"/>
          <w:bottom w:val="nil"/>
          <w:right w:val="nil"/>
          <w:between w:val="nil"/>
        </w:pBdr>
        <w:spacing w:line="288" w:lineRule="auto"/>
        <w:rPr>
          <w:rFonts w:ascii="Arial" w:eastAsia="Arial" w:hAnsi="Arial" w:cs="Arial"/>
          <w:color w:val="4F81BD"/>
        </w:rPr>
      </w:pPr>
    </w:p>
    <w:p w14:paraId="00000128" w14:textId="77777777" w:rsidR="00E7221D" w:rsidRDefault="00000000">
      <w:pPr>
        <w:widowControl w:val="0"/>
        <w:pBdr>
          <w:top w:val="nil"/>
          <w:left w:val="nil"/>
          <w:bottom w:val="nil"/>
          <w:right w:val="nil"/>
          <w:between w:val="nil"/>
        </w:pBdr>
        <w:spacing w:line="288" w:lineRule="auto"/>
        <w:rPr>
          <w:rFonts w:ascii="Arial" w:eastAsia="Arial" w:hAnsi="Arial" w:cs="Arial"/>
          <w:color w:val="4F81BD"/>
        </w:rPr>
      </w:pPr>
      <w:r>
        <w:rPr>
          <w:rFonts w:ascii="Arial" w:eastAsia="Arial" w:hAnsi="Arial" w:cs="Arial"/>
          <w:color w:val="4F81BD"/>
        </w:rPr>
        <w:t>Instroom- en doorstroomgegevens</w:t>
      </w:r>
    </w:p>
    <w:p w14:paraId="00000129"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12A"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De instroom van leerlingen aan het UWCSEA wordt bepaald door een toelatingscommissie, die zich daarbij richt op de resultaten in het voorgaand onderwijs, een persoonlijk gesprek en een toelatingstest. Zodra een leerling is toegelaten is er de mogelijkheid om het NTC-onderwijs te volgen, waarbij nogmaals benadrukt moet worden dat dit onderwijs is gericht op moedertaalsprekers. Eerder in deze gids is al vermeld dat doublures in het internationaal onderwijs minder gebruikelijk zijn dan in het Nederlands onderwijs; in principe gaat elke leerling elk jaar ‘over’ naar de volgende klas. Indien een leerling de school verlaat, kan de NTC-docent een advies geven aan de vervolgopleiding of nieuwe school van de leerling. </w:t>
      </w:r>
    </w:p>
    <w:p w14:paraId="0000012B"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12C"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Examenresultaten aan het UWCSEA werden tot 2019 behaald in Grades 10 en 12. In 2019 werd voor de laatste keer het IGCSE-examen voor Nederlands afgenomen in Grade 10. De resultaten die de afgelopen jaren voor het vak Nederlands werden behaald zijn: </w:t>
      </w:r>
    </w:p>
    <w:p w14:paraId="0000012D"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12E"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2011: 2 A*, 1 A, 1 B</w:t>
      </w:r>
    </w:p>
    <w:p w14:paraId="0000012F"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2012: 3 A*, 1 A</w:t>
      </w:r>
    </w:p>
    <w:p w14:paraId="00000130"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2013: 1 A</w:t>
      </w:r>
    </w:p>
    <w:p w14:paraId="00000131"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2014: 1 A*, 2 A</w:t>
      </w:r>
    </w:p>
    <w:p w14:paraId="00000132"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2015: 3 A*, 7 A, 3 B, 1 C</w:t>
      </w:r>
    </w:p>
    <w:p w14:paraId="00000133"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2016: 2 A*, 2 A, 5 B, 1 C</w:t>
      </w:r>
    </w:p>
    <w:p w14:paraId="00000134"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2017: 2 A, 1 B</w:t>
      </w:r>
    </w:p>
    <w:p w14:paraId="00000135"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2018: 4 A, 3 B, 1 C</w:t>
      </w:r>
    </w:p>
    <w:p w14:paraId="00000136"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2019: 2 A*, 2 A, 4 B, 1 C</w:t>
      </w:r>
    </w:p>
    <w:p w14:paraId="00000137"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138"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Wat het IB Diploma Programme (Grade 12) betreft, kan het UWCSEA met gepaste trots blikken op zeer hoge slagingspercentages van zijn studenten. Op Dover Campus, waar ook Nederlands wordt gegeven, ligt het slagingspercentage van de laatste jaren tussen de 97,3 en 100%.</w:t>
      </w:r>
    </w:p>
    <w:p w14:paraId="00000139" w14:textId="77777777" w:rsidR="00E7221D" w:rsidRDefault="00E7221D">
      <w:pPr>
        <w:widowControl w:val="0"/>
        <w:pBdr>
          <w:top w:val="nil"/>
          <w:left w:val="nil"/>
          <w:bottom w:val="nil"/>
          <w:right w:val="nil"/>
          <w:between w:val="nil"/>
        </w:pBdr>
        <w:rPr>
          <w:rFonts w:ascii="Arial" w:eastAsia="Arial" w:hAnsi="Arial" w:cs="Arial"/>
          <w:b/>
          <w:color w:val="000000"/>
          <w:sz w:val="18"/>
          <w:szCs w:val="18"/>
        </w:rPr>
      </w:pPr>
    </w:p>
    <w:p w14:paraId="0000013A"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Het aantal diplomakandidaten dat elk jaar het Nederlands A-examen aflegt, heeft de afgelopen jaren gevarieerd van 3 tot 9 leerlingen. In de afgelopen jaren zijn alle kandidaten voor het examen Nederlands met goede resultaten geslaagd. De afgelopen jaren liepen de resultaten uiteen van 3 tot 7 (uit de 7) voor Standard en Higher level, wat de verscheidenheid onder de leerlingen weerspiegelt. </w:t>
      </w:r>
    </w:p>
    <w:p w14:paraId="0000013B"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13C"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2013: 1x7, 4x6</w:t>
      </w:r>
      <w:r>
        <w:rPr>
          <w:rFonts w:ascii="Arial" w:eastAsia="Arial" w:hAnsi="Arial" w:cs="Arial"/>
          <w:color w:val="000000"/>
          <w:sz w:val="18"/>
          <w:szCs w:val="18"/>
        </w:rPr>
        <w:tab/>
      </w:r>
      <w:r>
        <w:rPr>
          <w:rFonts w:ascii="Arial" w:eastAsia="Arial" w:hAnsi="Arial" w:cs="Arial"/>
          <w:color w:val="000000"/>
          <w:sz w:val="18"/>
          <w:szCs w:val="18"/>
        </w:rPr>
        <w:tab/>
        <w:t>(gemiddeld 6,2)</w:t>
      </w:r>
    </w:p>
    <w:p w14:paraId="0000013D"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2014: 2x7, 1x6, 2x5</w:t>
      </w:r>
      <w:r>
        <w:rPr>
          <w:rFonts w:ascii="Arial" w:eastAsia="Arial" w:hAnsi="Arial" w:cs="Arial"/>
          <w:color w:val="000000"/>
          <w:sz w:val="18"/>
          <w:szCs w:val="18"/>
        </w:rPr>
        <w:tab/>
        <w:t>(gemiddeld 6,0)</w:t>
      </w:r>
    </w:p>
    <w:p w14:paraId="0000013E"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2015: 3x6</w:t>
      </w:r>
      <w:r>
        <w:rPr>
          <w:rFonts w:ascii="Arial" w:eastAsia="Arial" w:hAnsi="Arial" w:cs="Arial"/>
          <w:color w:val="000000"/>
          <w:sz w:val="18"/>
          <w:szCs w:val="18"/>
        </w:rPr>
        <w:tab/>
      </w:r>
      <w:r>
        <w:rPr>
          <w:rFonts w:ascii="Arial" w:eastAsia="Arial" w:hAnsi="Arial" w:cs="Arial"/>
          <w:color w:val="000000"/>
          <w:sz w:val="18"/>
          <w:szCs w:val="18"/>
        </w:rPr>
        <w:tab/>
        <w:t>(gemiddeld 6,0)</w:t>
      </w:r>
    </w:p>
    <w:p w14:paraId="0000013F"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2016: 1x7, 3x6</w:t>
      </w:r>
      <w:r>
        <w:rPr>
          <w:rFonts w:ascii="Arial" w:eastAsia="Arial" w:hAnsi="Arial" w:cs="Arial"/>
          <w:color w:val="000000"/>
          <w:sz w:val="18"/>
          <w:szCs w:val="18"/>
        </w:rPr>
        <w:tab/>
      </w:r>
      <w:r>
        <w:rPr>
          <w:rFonts w:ascii="Arial" w:eastAsia="Arial" w:hAnsi="Arial" w:cs="Arial"/>
          <w:color w:val="000000"/>
          <w:sz w:val="18"/>
          <w:szCs w:val="18"/>
        </w:rPr>
        <w:tab/>
        <w:t>(gemiddeld 6,3)</w:t>
      </w:r>
    </w:p>
    <w:p w14:paraId="00000140"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2017: 5x6, 3x5, 1x4</w:t>
      </w:r>
      <w:r>
        <w:rPr>
          <w:rFonts w:ascii="Arial" w:eastAsia="Arial" w:hAnsi="Arial" w:cs="Arial"/>
          <w:color w:val="000000"/>
          <w:sz w:val="18"/>
          <w:szCs w:val="18"/>
        </w:rPr>
        <w:tab/>
        <w:t>(gemiddeld 5,4)</w:t>
      </w:r>
    </w:p>
    <w:p w14:paraId="00000141"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2018: 3x6, 1x5, 1x4, 1x3</w:t>
      </w:r>
      <w:r>
        <w:rPr>
          <w:rFonts w:ascii="Arial" w:eastAsia="Arial" w:hAnsi="Arial" w:cs="Arial"/>
          <w:color w:val="000000"/>
          <w:sz w:val="18"/>
          <w:szCs w:val="18"/>
        </w:rPr>
        <w:tab/>
        <w:t>(gemiddeld 5,0)</w:t>
      </w:r>
    </w:p>
    <w:p w14:paraId="00000142"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2019: 1x7, 2x6, 2x5</w:t>
      </w:r>
      <w:r>
        <w:rPr>
          <w:rFonts w:ascii="Arial" w:eastAsia="Arial" w:hAnsi="Arial" w:cs="Arial"/>
          <w:color w:val="000000"/>
          <w:sz w:val="18"/>
          <w:szCs w:val="18"/>
        </w:rPr>
        <w:tab/>
        <w:t>(gemiddeld 5,8)</w:t>
      </w:r>
    </w:p>
    <w:p w14:paraId="00000143"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2020: 1x7, 3x6, 2x5, 2x4</w:t>
      </w:r>
      <w:r>
        <w:rPr>
          <w:rFonts w:ascii="Arial" w:eastAsia="Arial" w:hAnsi="Arial" w:cs="Arial"/>
          <w:color w:val="000000"/>
          <w:sz w:val="18"/>
          <w:szCs w:val="18"/>
        </w:rPr>
        <w:tab/>
        <w:t>(gemiddeld 5,4)</w:t>
      </w:r>
    </w:p>
    <w:p w14:paraId="00000144"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2021: 3x7, 3x6, 1x5, 1x4</w:t>
      </w:r>
      <w:r>
        <w:rPr>
          <w:rFonts w:ascii="Arial" w:eastAsia="Arial" w:hAnsi="Arial" w:cs="Arial"/>
          <w:color w:val="000000"/>
          <w:sz w:val="18"/>
          <w:szCs w:val="18"/>
        </w:rPr>
        <w:tab/>
        <w:t>(gemiddeld 6,0)</w:t>
      </w:r>
    </w:p>
    <w:p w14:paraId="00000145"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2022: 1x7, 3x5, 2x4</w:t>
      </w:r>
      <w:r>
        <w:rPr>
          <w:rFonts w:ascii="Arial" w:eastAsia="Arial" w:hAnsi="Arial" w:cs="Arial"/>
          <w:color w:val="000000"/>
          <w:sz w:val="18"/>
          <w:szCs w:val="18"/>
        </w:rPr>
        <w:tab/>
        <w:t>(gemiddeld 5,0)</w:t>
      </w:r>
    </w:p>
    <w:p w14:paraId="00000146"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2023: 1x6, 3x5, 3x4</w:t>
      </w:r>
      <w:r>
        <w:rPr>
          <w:rFonts w:ascii="Arial" w:eastAsia="Arial" w:hAnsi="Arial" w:cs="Arial"/>
          <w:color w:val="000000"/>
          <w:sz w:val="18"/>
          <w:szCs w:val="18"/>
        </w:rPr>
        <w:tab/>
        <w:t>(gemiddeld 4,7)</w:t>
      </w:r>
    </w:p>
    <w:p w14:paraId="00000147"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2024: 2x5, 2x4</w:t>
      </w:r>
      <w:r>
        <w:rPr>
          <w:rFonts w:ascii="Arial" w:eastAsia="Arial" w:hAnsi="Arial" w:cs="Arial"/>
          <w:color w:val="000000"/>
          <w:sz w:val="18"/>
          <w:szCs w:val="18"/>
        </w:rPr>
        <w:tab/>
      </w:r>
      <w:r>
        <w:rPr>
          <w:rFonts w:ascii="Arial" w:eastAsia="Arial" w:hAnsi="Arial" w:cs="Arial"/>
          <w:color w:val="000000"/>
          <w:sz w:val="18"/>
          <w:szCs w:val="18"/>
        </w:rPr>
        <w:tab/>
        <w:t>(gemiddeld 4,5)</w:t>
      </w:r>
    </w:p>
    <w:p w14:paraId="00000148" w14:textId="77777777" w:rsidR="00E7221D" w:rsidRDefault="00000000">
      <w:pPr>
        <w:widowControl w:val="0"/>
        <w:pBdr>
          <w:top w:val="nil"/>
          <w:left w:val="nil"/>
          <w:bottom w:val="nil"/>
          <w:right w:val="nil"/>
          <w:between w:val="nil"/>
        </w:pBdr>
        <w:rPr>
          <w:rFonts w:ascii="Arial" w:eastAsia="Arial" w:hAnsi="Arial" w:cs="Arial"/>
          <w:sz w:val="18"/>
          <w:szCs w:val="18"/>
        </w:rPr>
      </w:pPr>
      <w:r>
        <w:rPr>
          <w:rFonts w:ascii="Arial" w:eastAsia="Arial" w:hAnsi="Arial" w:cs="Arial"/>
          <w:sz w:val="18"/>
          <w:szCs w:val="18"/>
        </w:rPr>
        <w:t>2025: 3x5, 1x4</w:t>
      </w:r>
      <w:r>
        <w:rPr>
          <w:rFonts w:ascii="Arial" w:eastAsia="Arial" w:hAnsi="Arial" w:cs="Arial"/>
          <w:sz w:val="18"/>
          <w:szCs w:val="18"/>
        </w:rPr>
        <w:tab/>
      </w:r>
      <w:r>
        <w:rPr>
          <w:rFonts w:ascii="Arial" w:eastAsia="Arial" w:hAnsi="Arial" w:cs="Arial"/>
          <w:sz w:val="18"/>
          <w:szCs w:val="18"/>
        </w:rPr>
        <w:tab/>
        <w:t>(gemiddeld 4,7)</w:t>
      </w:r>
    </w:p>
    <w:p w14:paraId="00000149"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14A"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14B" w14:textId="77777777" w:rsidR="00E7221D" w:rsidRDefault="00000000">
      <w:pPr>
        <w:widowControl w:val="0"/>
        <w:pBdr>
          <w:top w:val="nil"/>
          <w:left w:val="nil"/>
          <w:bottom w:val="nil"/>
          <w:right w:val="nil"/>
          <w:between w:val="nil"/>
        </w:pBdr>
        <w:spacing w:line="288" w:lineRule="auto"/>
        <w:rPr>
          <w:rFonts w:ascii="Arial" w:eastAsia="Arial" w:hAnsi="Arial" w:cs="Arial"/>
          <w:color w:val="4F81BD"/>
        </w:rPr>
      </w:pPr>
      <w:r>
        <w:rPr>
          <w:rFonts w:ascii="Arial" w:eastAsia="Arial" w:hAnsi="Arial" w:cs="Arial"/>
          <w:color w:val="4F81BD"/>
        </w:rPr>
        <w:t>Het onderwijzend personeel</w:t>
      </w:r>
    </w:p>
    <w:p w14:paraId="0000014C"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14D" w14:textId="77777777" w:rsidR="00E7221D" w:rsidRDefault="00000000">
      <w:pPr>
        <w:widowControl w:val="0"/>
        <w:pBdr>
          <w:top w:val="nil"/>
          <w:left w:val="nil"/>
          <w:bottom w:val="nil"/>
          <w:right w:val="nil"/>
          <w:between w:val="nil"/>
        </w:pBdr>
        <w:rPr>
          <w:rFonts w:ascii="Arial" w:eastAsia="Arial" w:hAnsi="Arial" w:cs="Arial"/>
          <w:sz w:val="18"/>
          <w:szCs w:val="18"/>
        </w:rPr>
      </w:pPr>
      <w:r>
        <w:rPr>
          <w:rFonts w:ascii="Arial" w:eastAsia="Arial" w:hAnsi="Arial" w:cs="Arial"/>
          <w:sz w:val="18"/>
          <w:szCs w:val="18"/>
        </w:rPr>
        <w:t>Carmen Peeters en Duncan Howard zijn</w:t>
      </w:r>
      <w:r>
        <w:rPr>
          <w:rFonts w:ascii="Arial" w:eastAsia="Arial" w:hAnsi="Arial" w:cs="Arial"/>
          <w:color w:val="000000"/>
          <w:sz w:val="18"/>
          <w:szCs w:val="18"/>
        </w:rPr>
        <w:t xml:space="preserve"> verantwoordelijk voor het Nederlandse </w:t>
      </w:r>
      <w:r>
        <w:rPr>
          <w:rFonts w:ascii="Arial" w:eastAsia="Arial" w:hAnsi="Arial" w:cs="Arial"/>
          <w:i/>
          <w:color w:val="FF0000"/>
          <w:sz w:val="18"/>
          <w:szCs w:val="18"/>
        </w:rPr>
        <w:t>Home Language Programme</w:t>
      </w:r>
      <w:r>
        <w:rPr>
          <w:rFonts w:ascii="Arial" w:eastAsia="Arial" w:hAnsi="Arial" w:cs="Arial"/>
          <w:color w:val="000000"/>
          <w:sz w:val="18"/>
          <w:szCs w:val="18"/>
        </w:rPr>
        <w:t xml:space="preserve"> en </w:t>
      </w:r>
      <w:r>
        <w:rPr>
          <w:rFonts w:ascii="Arial" w:eastAsia="Arial" w:hAnsi="Arial" w:cs="Arial"/>
          <w:sz w:val="18"/>
          <w:szCs w:val="18"/>
        </w:rPr>
        <w:t>zijn</w:t>
      </w:r>
      <w:r>
        <w:rPr>
          <w:rFonts w:ascii="Arial" w:eastAsia="Arial" w:hAnsi="Arial" w:cs="Arial"/>
          <w:color w:val="000000"/>
          <w:sz w:val="18"/>
          <w:szCs w:val="18"/>
        </w:rPr>
        <w:t xml:space="preserve"> verbonden aan UWCSEA Dover Campus sinds </w:t>
      </w:r>
      <w:r>
        <w:rPr>
          <w:rFonts w:ascii="Arial" w:eastAsia="Arial" w:hAnsi="Arial" w:cs="Arial"/>
          <w:sz w:val="18"/>
          <w:szCs w:val="18"/>
        </w:rPr>
        <w:t>augustus 2025</w:t>
      </w:r>
      <w:r>
        <w:rPr>
          <w:rFonts w:ascii="Arial" w:eastAsia="Arial" w:hAnsi="Arial" w:cs="Arial"/>
          <w:color w:val="000000"/>
          <w:sz w:val="18"/>
          <w:szCs w:val="18"/>
        </w:rPr>
        <w:t xml:space="preserve">. Carmen behaalde in 2022 haar lesbevoegdheid aan de Fontys Hogeschool in Tilburg. Sinds augustus 2025 maakt zij deel uit van het Nederlandse </w:t>
      </w:r>
      <w:r>
        <w:rPr>
          <w:rFonts w:ascii="Arial" w:eastAsia="Arial" w:hAnsi="Arial" w:cs="Arial"/>
          <w:i/>
          <w:color w:val="000000"/>
          <w:sz w:val="18"/>
          <w:szCs w:val="18"/>
        </w:rPr>
        <w:t>Home Language Programme</w:t>
      </w:r>
      <w:r>
        <w:rPr>
          <w:rFonts w:ascii="Arial" w:eastAsia="Arial" w:hAnsi="Arial" w:cs="Arial"/>
          <w:color w:val="000000"/>
          <w:sz w:val="18"/>
          <w:szCs w:val="18"/>
        </w:rPr>
        <w:t xml:space="preserve"> aan UWCSEA Dover Campus. Ze vindt het belangrijk dat leerlingen zich ontwikkelen, zelfvertrouwen opbouwen en zich verbonden voelen met de Nederlandse taal en cultuur. Met haar positieve aanpak en enthousiasme zet zij zich graag in om leerlingen te ondersteunen in hun ontwikkeling. </w:t>
      </w:r>
      <w:r>
        <w:rPr>
          <w:rFonts w:ascii="Arial" w:eastAsia="Arial" w:hAnsi="Arial" w:cs="Arial"/>
          <w:sz w:val="18"/>
          <w:szCs w:val="18"/>
        </w:rPr>
        <w:t>De onderwijsloopbaan van Duncan Howard is begonnen als assistent op een NTC-school in Hong Kong in 2008. Toen hij  in 2012 met zijn gezin naar Singapore verhuisde, kreeg hij de kans om bij LanguageOne les te gaan geven. Hij deed dit tot 2025 les op meerdere scholen in Singapore. Als ouder van twee UWC-alumni is hij erg blij om nu als docent bij de school betrokken te zijn.</w:t>
      </w:r>
    </w:p>
    <w:p w14:paraId="0000014E"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lastRenderedPageBreak/>
        <w:t xml:space="preserve">Hans Schellekens geeft les aan Grades 7 t/m 12 en heeft Nederlands gestudeerd aan de Universiteit Utrecht, waar hij zich specialiseerde in Moderne Nederlandse Letterkunde en later ook zijn eerstegraads lesbevoegdheid haalde. Hij werkte van 1997 tot 2005 ook al als docent Nederlands (en </w:t>
      </w:r>
      <w:r>
        <w:rPr>
          <w:rFonts w:ascii="Arial" w:eastAsia="Arial" w:hAnsi="Arial" w:cs="Arial"/>
          <w:i/>
          <w:color w:val="FF0000"/>
          <w:sz w:val="18"/>
          <w:szCs w:val="18"/>
        </w:rPr>
        <w:t>Theory of Knowledge</w:t>
      </w:r>
      <w:r>
        <w:rPr>
          <w:rFonts w:ascii="Arial" w:eastAsia="Arial" w:hAnsi="Arial" w:cs="Arial"/>
          <w:color w:val="000000"/>
          <w:sz w:val="18"/>
          <w:szCs w:val="18"/>
        </w:rPr>
        <w:t xml:space="preserve">) aan het UWCSEA. In oktober 2011 keerde hij terug. In de tussenliggende jaren werkte hij onder meer als docent Nederlands aan de Europese School Culham in Engeland en als examinator voor Nederlands voor het Europees Baccalaureaat. Van 2015 tot 2018 was hij voor de </w:t>
      </w:r>
      <w:r>
        <w:rPr>
          <w:rFonts w:ascii="Arial" w:eastAsia="Arial" w:hAnsi="Arial" w:cs="Arial"/>
          <w:i/>
          <w:color w:val="FF0000"/>
          <w:sz w:val="18"/>
          <w:szCs w:val="18"/>
        </w:rPr>
        <w:t>IB Organisation</w:t>
      </w:r>
      <w:r>
        <w:rPr>
          <w:rFonts w:ascii="Arial" w:eastAsia="Arial" w:hAnsi="Arial" w:cs="Arial"/>
          <w:color w:val="000000"/>
          <w:sz w:val="18"/>
          <w:szCs w:val="18"/>
        </w:rPr>
        <w:t xml:space="preserve"> de verantwoordelijke examinator voor Dutch A: Literature.</w:t>
      </w:r>
    </w:p>
    <w:p w14:paraId="0000014F"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150"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151" w14:textId="77777777" w:rsidR="00E7221D" w:rsidRDefault="00000000">
      <w:pPr>
        <w:widowControl w:val="0"/>
        <w:pBdr>
          <w:top w:val="nil"/>
          <w:left w:val="nil"/>
          <w:bottom w:val="nil"/>
          <w:right w:val="nil"/>
          <w:between w:val="nil"/>
        </w:pBdr>
        <w:spacing w:line="288" w:lineRule="auto"/>
        <w:rPr>
          <w:rFonts w:ascii="Arial" w:eastAsia="Arial" w:hAnsi="Arial" w:cs="Arial"/>
          <w:color w:val="548DD4"/>
          <w:highlight w:val="white"/>
        </w:rPr>
      </w:pPr>
      <w:r>
        <w:rPr>
          <w:rFonts w:ascii="Arial" w:eastAsia="Arial" w:hAnsi="Arial" w:cs="Arial"/>
          <w:color w:val="4F81BD"/>
          <w:highlight w:val="white"/>
        </w:rPr>
        <w:t xml:space="preserve">(Culturele) activiteiten </w:t>
      </w:r>
      <w:r>
        <w:rPr>
          <w:rFonts w:ascii="Arial" w:eastAsia="Arial" w:hAnsi="Arial" w:cs="Arial"/>
          <w:color w:val="548DD4"/>
          <w:highlight w:val="white"/>
        </w:rPr>
        <w:t>2024-2025</w:t>
      </w:r>
    </w:p>
    <w:p w14:paraId="00000152" w14:textId="77777777" w:rsidR="00E7221D" w:rsidRDefault="00E7221D">
      <w:pPr>
        <w:widowControl w:val="0"/>
        <w:pBdr>
          <w:top w:val="nil"/>
          <w:left w:val="nil"/>
          <w:bottom w:val="nil"/>
          <w:right w:val="nil"/>
          <w:between w:val="nil"/>
        </w:pBdr>
        <w:spacing w:line="288" w:lineRule="auto"/>
        <w:rPr>
          <w:rFonts w:ascii="Arial" w:eastAsia="Arial" w:hAnsi="Arial" w:cs="Arial"/>
          <w:sz w:val="18"/>
          <w:szCs w:val="18"/>
          <w:highlight w:val="white"/>
        </w:rPr>
      </w:pPr>
    </w:p>
    <w:p w14:paraId="00000153" w14:textId="77777777" w:rsidR="00E7221D" w:rsidRDefault="00000000">
      <w:pPr>
        <w:widowControl w:val="0"/>
        <w:spacing w:after="240"/>
        <w:rPr>
          <w:rFonts w:ascii="Arial" w:eastAsia="Arial" w:hAnsi="Arial" w:cs="Arial"/>
          <w:sz w:val="18"/>
          <w:szCs w:val="18"/>
          <w:highlight w:val="white"/>
        </w:rPr>
      </w:pPr>
      <w:r>
        <w:rPr>
          <w:rFonts w:ascii="Arial" w:eastAsia="Arial" w:hAnsi="Arial" w:cs="Arial"/>
          <w:sz w:val="18"/>
          <w:szCs w:val="18"/>
          <w:highlight w:val="white"/>
        </w:rPr>
        <w:t>Binnen het Primair Onderwijs is er veel ruimte voor cultuuronderwijs en culturele activiteiten. Dit wordt geïntegreerd in de thema’s, waarbij ook aandacht wordt besteed aan de nationale feestdagen. Afgelopen jaar stond het thema ‘Kunst’ op het programma, waarbij veel aandacht werd besteed aan de grote Nederlandse meesters.</w:t>
      </w:r>
    </w:p>
    <w:p w14:paraId="00000154" w14:textId="77777777" w:rsidR="00E7221D" w:rsidRDefault="00000000">
      <w:pPr>
        <w:widowControl w:val="0"/>
        <w:spacing w:after="240"/>
        <w:rPr>
          <w:rFonts w:ascii="Arial" w:eastAsia="Arial" w:hAnsi="Arial" w:cs="Arial"/>
          <w:color w:val="000000"/>
          <w:sz w:val="18"/>
          <w:szCs w:val="18"/>
        </w:rPr>
      </w:pPr>
      <w:r>
        <w:rPr>
          <w:rFonts w:ascii="Arial" w:eastAsia="Arial" w:hAnsi="Arial" w:cs="Arial"/>
          <w:sz w:val="18"/>
          <w:szCs w:val="18"/>
          <w:highlight w:val="white"/>
        </w:rPr>
        <w:t xml:space="preserve">Sinterklaas werd afgelopen jaar uitgebreid gevierd in de klas, en tevens op locatie in gezamenlijk verband met drie andere internationale scholen in Singapore. Onze jongste leerlingen waren bijna allemaal bij de intocht aanwezig. </w:t>
      </w:r>
      <w:r>
        <w:rPr>
          <w:rFonts w:ascii="Arial" w:eastAsia="Arial" w:hAnsi="Arial" w:cs="Arial"/>
          <w:color w:val="000000"/>
          <w:sz w:val="18"/>
          <w:szCs w:val="18"/>
        </w:rPr>
        <w:t xml:space="preserve">In Grades 7 tot en met 10 </w:t>
      </w:r>
      <w:r>
        <w:rPr>
          <w:rFonts w:ascii="Arial" w:eastAsia="Arial" w:hAnsi="Arial" w:cs="Arial"/>
          <w:sz w:val="18"/>
          <w:szCs w:val="18"/>
        </w:rPr>
        <w:t>werd pakjesmiddag gevierd</w:t>
      </w:r>
      <w:r>
        <w:rPr>
          <w:rFonts w:ascii="Arial" w:eastAsia="Arial" w:hAnsi="Arial" w:cs="Arial"/>
          <w:color w:val="000000"/>
          <w:sz w:val="18"/>
          <w:szCs w:val="18"/>
        </w:rPr>
        <w:t xml:space="preserve"> tijdens de lessen</w:t>
      </w:r>
      <w:r>
        <w:rPr>
          <w:rFonts w:ascii="Arial" w:eastAsia="Arial" w:hAnsi="Arial" w:cs="Arial"/>
          <w:sz w:val="18"/>
          <w:szCs w:val="18"/>
        </w:rPr>
        <w:t>.</w:t>
      </w:r>
      <w:r>
        <w:rPr>
          <w:rFonts w:ascii="Arial" w:eastAsia="Arial" w:hAnsi="Arial" w:cs="Arial"/>
          <w:color w:val="000000"/>
          <w:sz w:val="18"/>
          <w:szCs w:val="18"/>
        </w:rPr>
        <w:t xml:space="preserve"> Grades 11 en 12 vierden gezamenlijk surprise-avond in het weekend bij een van de leerlingen thuis, waarbij iedereen iets lekkers te eten of te drinken had meegenomen.</w:t>
      </w:r>
    </w:p>
    <w:p w14:paraId="00000155" w14:textId="77777777" w:rsidR="00E7221D" w:rsidRDefault="00000000">
      <w:pPr>
        <w:widowControl w:val="0"/>
        <w:spacing w:after="240"/>
        <w:rPr>
          <w:rFonts w:ascii="Arial" w:eastAsia="Arial" w:hAnsi="Arial" w:cs="Arial"/>
          <w:sz w:val="18"/>
          <w:szCs w:val="18"/>
        </w:rPr>
      </w:pPr>
      <w:r>
        <w:rPr>
          <w:rFonts w:ascii="Arial" w:eastAsia="Arial" w:hAnsi="Arial" w:cs="Arial"/>
          <w:sz w:val="18"/>
          <w:szCs w:val="18"/>
        </w:rPr>
        <w:t>Tijdens de Chinese-Nieuwjaarsvakantie ging Grade 11 van 25 tot 31 januari op excursie naar Java. De tien deelnemende leerlingen werden naast hun leraar vergezeld door East Campus-collega Laurie Kraaijeveld.</w:t>
      </w:r>
    </w:p>
    <w:p w14:paraId="00000156" w14:textId="77777777" w:rsidR="00E7221D" w:rsidRDefault="00000000">
      <w:pPr>
        <w:widowControl w:val="0"/>
        <w:spacing w:after="240"/>
        <w:rPr>
          <w:rFonts w:ascii="Arial" w:eastAsia="Arial" w:hAnsi="Arial" w:cs="Arial"/>
          <w:sz w:val="18"/>
          <w:szCs w:val="18"/>
        </w:rPr>
      </w:pPr>
      <w:r>
        <w:rPr>
          <w:rFonts w:ascii="Arial" w:eastAsia="Arial" w:hAnsi="Arial" w:cs="Arial"/>
          <w:sz w:val="18"/>
          <w:szCs w:val="18"/>
        </w:rPr>
        <w:t xml:space="preserve">Op 30 april, de datum van onze vroegere Koninginnedag, vierden we uitgebreid Koningsdag op school. Ouders waren uitgenodigd om te komen borrelen en snacken; oudere leerlingen begeleidden spelletjes die met veel plezier door de jongere leerlingen werden gespeeld. </w:t>
      </w:r>
    </w:p>
    <w:p w14:paraId="00000157" w14:textId="77777777" w:rsidR="00E7221D" w:rsidRDefault="00000000">
      <w:pPr>
        <w:widowControl w:val="0"/>
        <w:pBdr>
          <w:top w:val="nil"/>
          <w:left w:val="nil"/>
          <w:bottom w:val="nil"/>
          <w:right w:val="nil"/>
          <w:between w:val="nil"/>
        </w:pBdr>
        <w:spacing w:line="288" w:lineRule="auto"/>
        <w:rPr>
          <w:rFonts w:ascii="Arial" w:eastAsia="Arial" w:hAnsi="Arial" w:cs="Arial"/>
          <w:sz w:val="18"/>
          <w:szCs w:val="18"/>
        </w:rPr>
      </w:pPr>
      <w:r>
        <w:rPr>
          <w:rFonts w:ascii="Arial" w:eastAsia="Arial" w:hAnsi="Arial" w:cs="Arial"/>
          <w:color w:val="000000"/>
          <w:sz w:val="18"/>
          <w:szCs w:val="18"/>
        </w:rPr>
        <w:t xml:space="preserve">Met Grade 9 gingen we </w:t>
      </w:r>
      <w:r>
        <w:rPr>
          <w:rFonts w:ascii="Arial" w:eastAsia="Arial" w:hAnsi="Arial" w:cs="Arial"/>
          <w:sz w:val="18"/>
          <w:szCs w:val="18"/>
        </w:rPr>
        <w:t>op 26-27 april</w:t>
      </w:r>
      <w:r>
        <w:rPr>
          <w:rFonts w:ascii="Arial" w:eastAsia="Arial" w:hAnsi="Arial" w:cs="Arial"/>
          <w:color w:val="000000"/>
          <w:sz w:val="18"/>
          <w:szCs w:val="18"/>
        </w:rPr>
        <w:t xml:space="preserve"> een weekend naar Melaka. </w:t>
      </w:r>
      <w:r>
        <w:rPr>
          <w:rFonts w:ascii="Arial" w:eastAsia="Arial" w:hAnsi="Arial" w:cs="Arial"/>
          <w:sz w:val="18"/>
          <w:szCs w:val="18"/>
        </w:rPr>
        <w:t xml:space="preserve">De tien leerlingen werden naast hun leraar vergezeld door collega Anisha Wilmink. </w:t>
      </w:r>
    </w:p>
    <w:p w14:paraId="00000158" w14:textId="77777777" w:rsidR="00E7221D" w:rsidRDefault="00E7221D">
      <w:pPr>
        <w:widowControl w:val="0"/>
        <w:pBdr>
          <w:top w:val="nil"/>
          <w:left w:val="nil"/>
          <w:bottom w:val="nil"/>
          <w:right w:val="nil"/>
          <w:between w:val="nil"/>
        </w:pBdr>
        <w:spacing w:line="288" w:lineRule="auto"/>
        <w:rPr>
          <w:rFonts w:ascii="Arial" w:eastAsia="Arial" w:hAnsi="Arial" w:cs="Arial"/>
          <w:sz w:val="18"/>
          <w:szCs w:val="18"/>
        </w:rPr>
      </w:pPr>
    </w:p>
    <w:p w14:paraId="00000159" w14:textId="77777777" w:rsidR="00E7221D" w:rsidRDefault="00000000">
      <w:pPr>
        <w:widowControl w:val="0"/>
        <w:pBdr>
          <w:top w:val="nil"/>
          <w:left w:val="nil"/>
          <w:bottom w:val="nil"/>
          <w:right w:val="nil"/>
          <w:between w:val="nil"/>
        </w:pBdr>
        <w:spacing w:line="288" w:lineRule="auto"/>
        <w:rPr>
          <w:rFonts w:ascii="Arial" w:eastAsia="Arial" w:hAnsi="Arial" w:cs="Arial"/>
          <w:color w:val="000000"/>
          <w:sz w:val="18"/>
          <w:szCs w:val="18"/>
        </w:rPr>
      </w:pPr>
      <w:r>
        <w:rPr>
          <w:rFonts w:ascii="Arial" w:eastAsia="Arial" w:hAnsi="Arial" w:cs="Arial"/>
          <w:color w:val="000000"/>
          <w:sz w:val="18"/>
          <w:szCs w:val="18"/>
        </w:rPr>
        <w:t xml:space="preserve">De grote eindceremonie voor Grade 12 vond als vanouds na de examens in mei plaats in een ceremoniële ruimte bij onze buren van de </w:t>
      </w:r>
      <w:r>
        <w:rPr>
          <w:rFonts w:ascii="Arial" w:eastAsia="Arial" w:hAnsi="Arial" w:cs="Arial"/>
          <w:i/>
          <w:color w:val="FF0000"/>
          <w:sz w:val="18"/>
          <w:szCs w:val="18"/>
        </w:rPr>
        <w:t>National University of Singapore</w:t>
      </w:r>
      <w:r>
        <w:rPr>
          <w:rFonts w:ascii="Arial" w:eastAsia="Arial" w:hAnsi="Arial" w:cs="Arial"/>
          <w:color w:val="000000"/>
          <w:sz w:val="18"/>
          <w:szCs w:val="18"/>
        </w:rPr>
        <w:t>.</w:t>
      </w:r>
    </w:p>
    <w:p w14:paraId="0000015A" w14:textId="77777777" w:rsidR="00E7221D" w:rsidRDefault="00E7221D">
      <w:pPr>
        <w:widowControl w:val="0"/>
        <w:pBdr>
          <w:top w:val="nil"/>
          <w:left w:val="nil"/>
          <w:bottom w:val="nil"/>
          <w:right w:val="nil"/>
          <w:between w:val="nil"/>
        </w:pBdr>
        <w:spacing w:line="288" w:lineRule="auto"/>
        <w:rPr>
          <w:rFonts w:ascii="Arial" w:eastAsia="Arial" w:hAnsi="Arial" w:cs="Arial"/>
          <w:b/>
          <w:color w:val="000000"/>
          <w:sz w:val="36"/>
          <w:szCs w:val="36"/>
        </w:rPr>
      </w:pPr>
    </w:p>
    <w:p w14:paraId="0000015B" w14:textId="77777777" w:rsidR="00E7221D" w:rsidRDefault="00000000">
      <w:pPr>
        <w:widowControl w:val="0"/>
        <w:pBdr>
          <w:top w:val="nil"/>
          <w:left w:val="nil"/>
          <w:bottom w:val="nil"/>
          <w:right w:val="nil"/>
          <w:between w:val="nil"/>
        </w:pBdr>
        <w:spacing w:line="288" w:lineRule="auto"/>
        <w:rPr>
          <w:rFonts w:ascii="Arial" w:eastAsia="Arial" w:hAnsi="Arial" w:cs="Arial"/>
          <w:b/>
          <w:color w:val="000000"/>
          <w:sz w:val="36"/>
          <w:szCs w:val="36"/>
        </w:rPr>
      </w:pPr>
      <w:r>
        <w:rPr>
          <w:rFonts w:ascii="Arial" w:eastAsia="Arial" w:hAnsi="Arial" w:cs="Arial"/>
          <w:b/>
          <w:color w:val="000000"/>
          <w:sz w:val="36"/>
          <w:szCs w:val="36"/>
        </w:rPr>
        <w:t>Schooltijden en vakantierooster</w:t>
      </w:r>
    </w:p>
    <w:p w14:paraId="0000015C" w14:textId="77777777" w:rsidR="00E7221D" w:rsidRDefault="00E7221D">
      <w:pPr>
        <w:widowControl w:val="0"/>
        <w:pBdr>
          <w:top w:val="nil"/>
          <w:left w:val="nil"/>
          <w:bottom w:val="nil"/>
          <w:right w:val="nil"/>
          <w:between w:val="nil"/>
        </w:pBdr>
        <w:spacing w:line="288" w:lineRule="auto"/>
        <w:rPr>
          <w:rFonts w:ascii="Arial" w:eastAsia="Arial" w:hAnsi="Arial" w:cs="Arial"/>
          <w:color w:val="000000"/>
        </w:rPr>
      </w:pPr>
    </w:p>
    <w:p w14:paraId="0000015D" w14:textId="77777777" w:rsidR="00E7221D" w:rsidRDefault="00000000">
      <w:pPr>
        <w:widowControl w:val="0"/>
        <w:pBdr>
          <w:top w:val="nil"/>
          <w:left w:val="nil"/>
          <w:bottom w:val="nil"/>
          <w:right w:val="nil"/>
          <w:between w:val="nil"/>
        </w:pBdr>
        <w:spacing w:line="288" w:lineRule="auto"/>
        <w:rPr>
          <w:rFonts w:ascii="Arial" w:eastAsia="Arial" w:hAnsi="Arial" w:cs="Arial"/>
          <w:color w:val="4F81BD"/>
        </w:rPr>
      </w:pPr>
      <w:r>
        <w:rPr>
          <w:rFonts w:ascii="Arial" w:eastAsia="Arial" w:hAnsi="Arial" w:cs="Arial"/>
          <w:color w:val="4F81BD"/>
        </w:rPr>
        <w:t>Schooltijden</w:t>
      </w:r>
    </w:p>
    <w:p w14:paraId="0000015E"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15F"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De schooldag aan het UWCSEA begint om 8.10 uur en eindigt om 15.00 uur. De trimesters in het schooljaar 2024-2025 duren voor onder- en bovenbouw even lang; respectievelijk 16, 9 en 11</w:t>
      </w:r>
      <w:r>
        <w:rPr>
          <w:rFonts w:ascii="Merriweather Sans" w:eastAsia="Merriweather Sans" w:hAnsi="Merriweather Sans" w:cs="Merriweather Sans"/>
          <w:b/>
          <w:color w:val="000000"/>
          <w:sz w:val="18"/>
          <w:szCs w:val="18"/>
        </w:rPr>
        <w:t xml:space="preserve"> </w:t>
      </w:r>
      <w:r>
        <w:rPr>
          <w:rFonts w:ascii="Arial" w:eastAsia="Arial" w:hAnsi="Arial" w:cs="Arial"/>
          <w:color w:val="000000"/>
          <w:sz w:val="18"/>
          <w:szCs w:val="18"/>
        </w:rPr>
        <w:t xml:space="preserve">weken, waarbij opgemerkt dient te worden dat de naschoolse lessen voor Grades 7 en 8 pas in de tweede week van het schooljaar beginnen. In de eerste week worden de leerlingen in deze klassen eerst ter kennismaking en registratie uitgenodigd. De lessen voor deze groepen vinden plaats in lokaal MID615 op de volgende tijden: </w:t>
      </w:r>
    </w:p>
    <w:p w14:paraId="00000160" w14:textId="77777777" w:rsidR="00E7221D" w:rsidRDefault="00E7221D">
      <w:pPr>
        <w:widowControl w:val="0"/>
        <w:pBdr>
          <w:top w:val="nil"/>
          <w:left w:val="nil"/>
          <w:bottom w:val="nil"/>
          <w:right w:val="nil"/>
          <w:between w:val="nil"/>
        </w:pBdr>
        <w:rPr>
          <w:rFonts w:ascii="Arial" w:eastAsia="Arial" w:hAnsi="Arial" w:cs="Arial"/>
          <w:b/>
          <w:color w:val="000000"/>
          <w:sz w:val="18"/>
          <w:szCs w:val="18"/>
        </w:rPr>
      </w:pPr>
    </w:p>
    <w:p w14:paraId="00000161"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b/>
          <w:color w:val="000000"/>
          <w:sz w:val="18"/>
          <w:szCs w:val="18"/>
        </w:rPr>
        <w:t>Grade 7 &amp; 8</w:t>
      </w:r>
    </w:p>
    <w:p w14:paraId="00000162"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maandag van 15.00-16.30 uur (de eigenlijke les begint stipt om 15.10 uur)</w:t>
      </w:r>
    </w:p>
    <w:p w14:paraId="00000163"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donderdag van 15.00-16.30 uur (de eigenlijke les begint stipt om 15.10 uur)</w:t>
      </w:r>
    </w:p>
    <w:p w14:paraId="00000164"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165"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De PO-leerlingen van K1 tot en met Grade 6 (het equivalent van Groep 8) krijgen in kleine groepjes één of twee lessen per week, volgens het onderstaande schema:</w:t>
      </w:r>
    </w:p>
    <w:p w14:paraId="00000166" w14:textId="77777777" w:rsidR="00E7221D" w:rsidRDefault="00000000">
      <w:pPr>
        <w:widowControl w:val="0"/>
        <w:numPr>
          <w:ilvl w:val="0"/>
          <w:numId w:val="3"/>
        </w:numPr>
        <w:pBdr>
          <w:top w:val="nil"/>
          <w:left w:val="nil"/>
          <w:bottom w:val="nil"/>
          <w:right w:val="nil"/>
          <w:between w:val="nil"/>
        </w:pBdr>
        <w:rPr>
          <w:rFonts w:ascii="Arial" w:eastAsia="Arial" w:hAnsi="Arial" w:cs="Arial"/>
          <w:color w:val="000000"/>
          <w:sz w:val="18"/>
          <w:szCs w:val="18"/>
        </w:rPr>
      </w:pPr>
      <w:r>
        <w:rPr>
          <w:rFonts w:ascii="Arial" w:eastAsia="Arial" w:hAnsi="Arial" w:cs="Arial"/>
          <w:b/>
          <w:color w:val="000000"/>
          <w:sz w:val="18"/>
          <w:szCs w:val="18"/>
        </w:rPr>
        <w:t>K1-G1:</w:t>
      </w:r>
      <w:r>
        <w:rPr>
          <w:rFonts w:ascii="Arial" w:eastAsia="Arial" w:hAnsi="Arial" w:cs="Arial"/>
          <w:b/>
          <w:color w:val="000000"/>
          <w:sz w:val="18"/>
          <w:szCs w:val="18"/>
        </w:rPr>
        <w:tab/>
      </w:r>
      <w:r>
        <w:rPr>
          <w:rFonts w:ascii="REM" w:eastAsia="REM" w:hAnsi="REM" w:cs="REM"/>
          <w:b/>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van 14.00-15.00 uur</w:t>
      </w:r>
    </w:p>
    <w:p w14:paraId="00000167" w14:textId="77777777" w:rsidR="00E7221D" w:rsidRDefault="00000000">
      <w:pPr>
        <w:widowControl w:val="0"/>
        <w:numPr>
          <w:ilvl w:val="0"/>
          <w:numId w:val="4"/>
        </w:numPr>
        <w:pBdr>
          <w:top w:val="nil"/>
          <w:left w:val="nil"/>
          <w:bottom w:val="nil"/>
          <w:right w:val="nil"/>
          <w:between w:val="nil"/>
        </w:pBdr>
        <w:rPr>
          <w:rFonts w:ascii="Arial" w:eastAsia="Arial" w:hAnsi="Arial" w:cs="Arial"/>
          <w:color w:val="000000"/>
          <w:sz w:val="18"/>
          <w:szCs w:val="18"/>
        </w:rPr>
      </w:pPr>
      <w:r>
        <w:rPr>
          <w:rFonts w:ascii="Arial" w:eastAsia="Arial" w:hAnsi="Arial" w:cs="Arial"/>
          <w:b/>
          <w:color w:val="000000"/>
          <w:sz w:val="18"/>
          <w:szCs w:val="18"/>
        </w:rPr>
        <w:t>G2-G5:</w:t>
      </w:r>
      <w:r>
        <w:rPr>
          <w:rFonts w:ascii="Arial" w:eastAsia="Arial" w:hAnsi="Arial" w:cs="Arial"/>
          <w:b/>
          <w:color w:val="000000"/>
          <w:sz w:val="18"/>
          <w:szCs w:val="18"/>
        </w:rPr>
        <w:tab/>
      </w:r>
      <w:r>
        <w:rPr>
          <w:rFonts w:ascii="REM" w:eastAsia="REM" w:hAnsi="REM" w:cs="REM"/>
          <w:color w:val="000000"/>
          <w:sz w:val="18"/>
          <w:szCs w:val="18"/>
        </w:rPr>
        <w:t>◼</w:t>
      </w:r>
      <w:r>
        <w:rPr>
          <w:rFonts w:ascii="Arial" w:eastAsia="Arial" w:hAnsi="Arial" w:cs="Arial"/>
          <w:color w:val="000000"/>
          <w:sz w:val="18"/>
          <w:szCs w:val="18"/>
        </w:rPr>
        <w:t xml:space="preserve"> van 11.30–12.30 uur </w:t>
      </w:r>
      <w:r>
        <w:rPr>
          <w:rFonts w:ascii="Arial" w:eastAsia="Arial" w:hAnsi="Arial" w:cs="Arial"/>
          <w:b/>
          <w:i/>
          <w:color w:val="000000"/>
          <w:sz w:val="18"/>
          <w:szCs w:val="18"/>
        </w:rPr>
        <w:t>(leerlingen kunnen hun eigen lunch meebrengen)</w:t>
      </w:r>
      <w:r>
        <w:rPr>
          <w:rFonts w:ascii="Arial" w:eastAsia="Arial" w:hAnsi="Arial" w:cs="Arial"/>
          <w:color w:val="000000"/>
          <w:sz w:val="18"/>
          <w:szCs w:val="18"/>
        </w:rPr>
        <w:t> </w:t>
      </w:r>
    </w:p>
    <w:p w14:paraId="00000168"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ab/>
        <w:t>en/of</w:t>
      </w:r>
      <w:r>
        <w:rPr>
          <w:rFonts w:ascii="Arial" w:eastAsia="Arial" w:hAnsi="Arial" w:cs="Arial"/>
          <w:color w:val="000000"/>
          <w:sz w:val="18"/>
          <w:szCs w:val="18"/>
        </w:rPr>
        <w:tab/>
      </w:r>
      <w:r>
        <w:rPr>
          <w:rFonts w:ascii="REM" w:eastAsia="REM" w:hAnsi="REM" w:cs="REM"/>
          <w:color w:val="000000"/>
          <w:sz w:val="18"/>
          <w:szCs w:val="18"/>
        </w:rPr>
        <w:t>◼</w:t>
      </w:r>
      <w:r>
        <w:rPr>
          <w:rFonts w:ascii="Arial" w:eastAsia="Arial" w:hAnsi="Arial" w:cs="Arial"/>
          <w:color w:val="000000"/>
          <w:sz w:val="18"/>
          <w:szCs w:val="18"/>
        </w:rPr>
        <w:t xml:space="preserve"> van 15.</w:t>
      </w:r>
      <w:r>
        <w:rPr>
          <w:rFonts w:ascii="Arial" w:eastAsia="Arial" w:hAnsi="Arial" w:cs="Arial"/>
          <w:sz w:val="18"/>
          <w:szCs w:val="18"/>
        </w:rPr>
        <w:t>0</w:t>
      </w:r>
      <w:r>
        <w:rPr>
          <w:rFonts w:ascii="Arial" w:eastAsia="Arial" w:hAnsi="Arial" w:cs="Arial"/>
          <w:color w:val="000000"/>
          <w:sz w:val="18"/>
          <w:szCs w:val="18"/>
        </w:rPr>
        <w:t>0–16.</w:t>
      </w:r>
      <w:r>
        <w:rPr>
          <w:rFonts w:ascii="Arial" w:eastAsia="Arial" w:hAnsi="Arial" w:cs="Arial"/>
          <w:sz w:val="18"/>
          <w:szCs w:val="18"/>
        </w:rPr>
        <w:t>0</w:t>
      </w:r>
      <w:r>
        <w:rPr>
          <w:rFonts w:ascii="Arial" w:eastAsia="Arial" w:hAnsi="Arial" w:cs="Arial"/>
          <w:color w:val="000000"/>
          <w:sz w:val="18"/>
          <w:szCs w:val="18"/>
        </w:rPr>
        <w:t>0 uur</w:t>
      </w:r>
      <w:r>
        <w:rPr>
          <w:rFonts w:ascii="Arial" w:eastAsia="Arial" w:hAnsi="Arial" w:cs="Arial"/>
          <w:sz w:val="18"/>
          <w:szCs w:val="18"/>
        </w:rPr>
        <w:t xml:space="preserve"> </w:t>
      </w:r>
    </w:p>
    <w:p w14:paraId="00000169" w14:textId="77777777" w:rsidR="00E7221D" w:rsidRDefault="00000000">
      <w:pPr>
        <w:widowControl w:val="0"/>
        <w:numPr>
          <w:ilvl w:val="0"/>
          <w:numId w:val="5"/>
        </w:numPr>
        <w:pBdr>
          <w:top w:val="nil"/>
          <w:left w:val="nil"/>
          <w:bottom w:val="nil"/>
          <w:right w:val="nil"/>
          <w:between w:val="nil"/>
        </w:pBdr>
        <w:rPr>
          <w:rFonts w:ascii="Arial" w:eastAsia="Arial" w:hAnsi="Arial" w:cs="Arial"/>
          <w:color w:val="000000"/>
          <w:sz w:val="18"/>
          <w:szCs w:val="18"/>
        </w:rPr>
      </w:pPr>
      <w:r>
        <w:rPr>
          <w:rFonts w:ascii="Arial" w:eastAsia="Arial" w:hAnsi="Arial" w:cs="Arial"/>
          <w:b/>
          <w:color w:val="000000"/>
          <w:sz w:val="18"/>
          <w:szCs w:val="18"/>
        </w:rPr>
        <w:t>G6</w:t>
      </w:r>
      <w:r>
        <w:rPr>
          <w:rFonts w:ascii="Arial" w:eastAsia="Arial" w:hAnsi="Arial" w:cs="Arial"/>
          <w:b/>
          <w:color w:val="000000"/>
          <w:sz w:val="18"/>
          <w:szCs w:val="18"/>
        </w:rPr>
        <w:tab/>
      </w:r>
      <w:r>
        <w:rPr>
          <w:rFonts w:ascii="REM" w:eastAsia="REM" w:hAnsi="REM" w:cs="REM"/>
          <w:b/>
          <w:color w:val="000000"/>
          <w:sz w:val="18"/>
          <w:szCs w:val="18"/>
        </w:rPr>
        <w:t>◾</w:t>
      </w:r>
      <w:r>
        <w:rPr>
          <w:rFonts w:ascii="Arial" w:eastAsia="Arial" w:hAnsi="Arial" w:cs="Arial"/>
          <w:color w:val="000000"/>
          <w:sz w:val="18"/>
          <w:szCs w:val="18"/>
        </w:rPr>
        <w:t>van 15.10–16.10 uur</w:t>
      </w:r>
    </w:p>
    <w:p w14:paraId="0000016A"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w:t>
      </w:r>
    </w:p>
    <w:p w14:paraId="0000016B"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De school gaat ervan uit dat de leerlingen, net als in Nederland, leerplichtig zijn. Er wordt een absentenregistratie bijgehouden; in geval van lesverzuim wordt contact opgenomen met de tutor van de leerling en eventueel met de ouders. Dit geldt ook voor de buitenschoolse lessen. </w:t>
      </w:r>
    </w:p>
    <w:p w14:paraId="0000016C"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16D" w14:textId="77777777" w:rsidR="00E7221D" w:rsidRDefault="00000000">
      <w:pPr>
        <w:widowControl w:val="0"/>
        <w:pBdr>
          <w:top w:val="nil"/>
          <w:left w:val="nil"/>
          <w:bottom w:val="nil"/>
          <w:right w:val="nil"/>
          <w:between w:val="nil"/>
        </w:pBdr>
        <w:spacing w:line="288" w:lineRule="auto"/>
        <w:rPr>
          <w:rFonts w:ascii="Arial" w:eastAsia="Arial" w:hAnsi="Arial" w:cs="Arial"/>
          <w:color w:val="4F81BD"/>
        </w:rPr>
      </w:pPr>
      <w:r>
        <w:rPr>
          <w:rFonts w:ascii="Arial" w:eastAsia="Arial" w:hAnsi="Arial" w:cs="Arial"/>
          <w:color w:val="4F81BD"/>
        </w:rPr>
        <w:t xml:space="preserve">Vakantierooster </w:t>
      </w:r>
    </w:p>
    <w:p w14:paraId="0000016E"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16F" w14:textId="77777777" w:rsidR="00E7221D" w:rsidRDefault="00000000">
      <w:pPr>
        <w:widowControl w:val="0"/>
        <w:pBdr>
          <w:top w:val="nil"/>
          <w:left w:val="nil"/>
          <w:bottom w:val="nil"/>
          <w:right w:val="nil"/>
          <w:between w:val="nil"/>
        </w:pBdr>
        <w:rPr>
          <w:rFonts w:ascii="Arial" w:eastAsia="Arial" w:hAnsi="Arial" w:cs="Arial"/>
          <w:sz w:val="18"/>
          <w:szCs w:val="18"/>
        </w:rPr>
      </w:pPr>
      <w:r>
        <w:rPr>
          <w:rFonts w:ascii="Arial" w:eastAsia="Arial" w:hAnsi="Arial" w:cs="Arial"/>
          <w:sz w:val="18"/>
          <w:szCs w:val="18"/>
        </w:rPr>
        <w:t xml:space="preserve">Zie </w:t>
      </w:r>
      <w:hyperlink r:id="rId10">
        <w:r>
          <w:rPr>
            <w:rFonts w:ascii="Arial" w:eastAsia="Arial" w:hAnsi="Arial" w:cs="Arial"/>
            <w:color w:val="1155CC"/>
            <w:sz w:val="18"/>
            <w:szCs w:val="18"/>
            <w:u w:val="single"/>
          </w:rPr>
          <w:t>deze jaarkalender</w:t>
        </w:r>
      </w:hyperlink>
      <w:r>
        <w:rPr>
          <w:rFonts w:ascii="Arial" w:eastAsia="Arial" w:hAnsi="Arial" w:cs="Arial"/>
          <w:sz w:val="18"/>
          <w:szCs w:val="18"/>
        </w:rPr>
        <w:t>.</w:t>
      </w:r>
    </w:p>
    <w:p w14:paraId="00000170" w14:textId="77777777" w:rsidR="00E7221D" w:rsidRDefault="00E7221D">
      <w:pPr>
        <w:widowControl w:val="0"/>
        <w:pBdr>
          <w:top w:val="nil"/>
          <w:left w:val="nil"/>
          <w:bottom w:val="nil"/>
          <w:right w:val="nil"/>
          <w:between w:val="nil"/>
        </w:pBdr>
        <w:rPr>
          <w:rFonts w:ascii="Arial" w:eastAsia="Arial" w:hAnsi="Arial" w:cs="Arial"/>
          <w:sz w:val="18"/>
          <w:szCs w:val="18"/>
        </w:rPr>
      </w:pPr>
    </w:p>
    <w:p w14:paraId="00000171" w14:textId="77777777" w:rsidR="00E7221D" w:rsidRDefault="00E7221D">
      <w:pPr>
        <w:widowControl w:val="0"/>
        <w:pBdr>
          <w:top w:val="nil"/>
          <w:left w:val="nil"/>
          <w:bottom w:val="nil"/>
          <w:right w:val="nil"/>
          <w:between w:val="nil"/>
        </w:pBdr>
        <w:rPr>
          <w:rFonts w:ascii="Arial" w:eastAsia="Arial" w:hAnsi="Arial" w:cs="Arial"/>
          <w:sz w:val="18"/>
          <w:szCs w:val="18"/>
        </w:rPr>
      </w:pPr>
    </w:p>
    <w:p w14:paraId="00000172"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173" w14:textId="77777777" w:rsidR="00E7221D" w:rsidRDefault="00000000">
      <w:pPr>
        <w:widowControl w:val="0"/>
        <w:pBdr>
          <w:top w:val="nil"/>
          <w:left w:val="nil"/>
          <w:bottom w:val="nil"/>
          <w:right w:val="nil"/>
          <w:between w:val="nil"/>
        </w:pBdr>
        <w:spacing w:line="288" w:lineRule="auto"/>
        <w:rPr>
          <w:rFonts w:ascii="Arial" w:eastAsia="Arial" w:hAnsi="Arial" w:cs="Arial"/>
          <w:b/>
          <w:color w:val="000000"/>
          <w:sz w:val="36"/>
          <w:szCs w:val="36"/>
        </w:rPr>
      </w:pPr>
      <w:r>
        <w:rPr>
          <w:rFonts w:ascii="Arial" w:eastAsia="Arial" w:hAnsi="Arial" w:cs="Arial"/>
          <w:b/>
          <w:color w:val="000000"/>
          <w:sz w:val="36"/>
          <w:szCs w:val="36"/>
        </w:rPr>
        <w:t>Namen en adressen</w:t>
      </w:r>
    </w:p>
    <w:p w14:paraId="00000174"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175" w14:textId="77777777" w:rsidR="00E7221D" w:rsidRDefault="00000000">
      <w:pPr>
        <w:widowControl w:val="0"/>
        <w:pBdr>
          <w:top w:val="nil"/>
          <w:left w:val="nil"/>
          <w:bottom w:val="nil"/>
          <w:right w:val="nil"/>
          <w:between w:val="nil"/>
        </w:pBdr>
        <w:spacing w:line="288" w:lineRule="auto"/>
        <w:rPr>
          <w:rFonts w:ascii="Arial" w:eastAsia="Arial" w:hAnsi="Arial" w:cs="Arial"/>
          <w:color w:val="000000"/>
          <w:sz w:val="18"/>
          <w:szCs w:val="18"/>
        </w:rPr>
      </w:pPr>
      <w:r>
        <w:rPr>
          <w:rFonts w:ascii="Arial" w:eastAsia="Arial" w:hAnsi="Arial" w:cs="Arial"/>
          <w:b/>
          <w:color w:val="000000"/>
          <w:sz w:val="20"/>
          <w:szCs w:val="20"/>
        </w:rPr>
        <w:lastRenderedPageBreak/>
        <w:t>UWCSEA - NTC-onderwijs</w:t>
      </w:r>
    </w:p>
    <w:p w14:paraId="00000176"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Hans Schellekens</w:t>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sz w:val="18"/>
          <w:szCs w:val="18"/>
        </w:rPr>
        <w:t>Carmen Peeters</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Duncan Howard</w:t>
      </w:r>
    </w:p>
    <w:p w14:paraId="00000177" w14:textId="77777777" w:rsidR="00E7221D" w:rsidRDefault="00000000">
      <w:pPr>
        <w:widowControl w:val="0"/>
        <w:pBdr>
          <w:top w:val="nil"/>
          <w:left w:val="nil"/>
          <w:bottom w:val="nil"/>
          <w:right w:val="nil"/>
          <w:between w:val="nil"/>
        </w:pBdr>
        <w:rPr>
          <w:rFonts w:ascii="Arial" w:eastAsia="Arial" w:hAnsi="Arial" w:cs="Arial"/>
          <w:sz w:val="18"/>
          <w:szCs w:val="18"/>
        </w:rPr>
      </w:pPr>
      <w:r>
        <w:rPr>
          <w:rFonts w:ascii="Arial" w:eastAsia="Arial" w:hAnsi="Arial" w:cs="Arial"/>
          <w:color w:val="000000"/>
          <w:sz w:val="18"/>
          <w:szCs w:val="18"/>
        </w:rPr>
        <w:t>leraar Nederlands VO</w:t>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t>leraar Nederlands PO</w:t>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sz w:val="18"/>
          <w:szCs w:val="18"/>
        </w:rPr>
        <w:t>leraar Nederlands PO</w:t>
      </w:r>
      <w:r>
        <w:rPr>
          <w:rFonts w:ascii="Arial" w:eastAsia="Arial" w:hAnsi="Arial" w:cs="Arial"/>
          <w:color w:val="000000"/>
          <w:sz w:val="18"/>
          <w:szCs w:val="18"/>
        </w:rPr>
        <w:br/>
      </w:r>
      <w:r>
        <w:rPr>
          <w:rFonts w:ascii="Arial" w:eastAsia="Arial" w:hAnsi="Arial" w:cs="Arial"/>
          <w:sz w:val="18"/>
          <w:szCs w:val="18"/>
        </w:rPr>
        <w:t>1207 Dover Road</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1207 Dover Road</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1207 Dover Road</w:t>
      </w:r>
      <w:r>
        <w:rPr>
          <w:rFonts w:ascii="Arial" w:eastAsia="Arial" w:hAnsi="Arial" w:cs="Arial"/>
          <w:sz w:val="18"/>
          <w:szCs w:val="18"/>
        </w:rPr>
        <w:tab/>
      </w:r>
    </w:p>
    <w:p w14:paraId="00000178" w14:textId="77777777" w:rsidR="00E7221D" w:rsidRDefault="00000000">
      <w:pPr>
        <w:widowControl w:val="0"/>
        <w:rPr>
          <w:rFonts w:ascii="Arial" w:eastAsia="Arial" w:hAnsi="Arial" w:cs="Arial"/>
          <w:color w:val="000000"/>
          <w:sz w:val="18"/>
          <w:szCs w:val="18"/>
        </w:rPr>
      </w:pPr>
      <w:r>
        <w:rPr>
          <w:rFonts w:ascii="Arial" w:eastAsia="Arial" w:hAnsi="Arial" w:cs="Arial"/>
          <w:sz w:val="18"/>
          <w:szCs w:val="18"/>
        </w:rPr>
        <w:t>Singapore 139654</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Singapore 139654</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Singapore 139654</w:t>
      </w:r>
      <w:r>
        <w:rPr>
          <w:rFonts w:ascii="Arial" w:eastAsia="Arial" w:hAnsi="Arial" w:cs="Arial"/>
          <w:color w:val="000000"/>
          <w:sz w:val="18"/>
          <w:szCs w:val="18"/>
        </w:rPr>
        <w:tab/>
      </w:r>
      <w:r>
        <w:rPr>
          <w:rFonts w:ascii="Arial" w:eastAsia="Arial" w:hAnsi="Arial" w:cs="Arial"/>
          <w:color w:val="000000"/>
          <w:sz w:val="18"/>
          <w:szCs w:val="18"/>
        </w:rPr>
        <w:tab/>
      </w:r>
    </w:p>
    <w:p w14:paraId="00000179"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E-mail </w:t>
      </w:r>
      <w:hyperlink r:id="rId11">
        <w:r>
          <w:rPr>
            <w:rFonts w:ascii="Arial" w:eastAsia="Arial" w:hAnsi="Arial" w:cs="Arial"/>
            <w:color w:val="0000FF"/>
            <w:sz w:val="18"/>
            <w:szCs w:val="18"/>
            <w:u w:val="single"/>
          </w:rPr>
          <w:t>hsc@uwcsea.edu.sg</w:t>
        </w:r>
      </w:hyperlink>
      <w:r>
        <w:rPr>
          <w:rFonts w:ascii="Arial" w:eastAsia="Arial" w:hAnsi="Arial" w:cs="Arial"/>
          <w:color w:val="000000"/>
          <w:sz w:val="18"/>
          <w:szCs w:val="18"/>
        </w:rPr>
        <w:t xml:space="preserve"> </w:t>
      </w:r>
      <w:r>
        <w:rPr>
          <w:rFonts w:ascii="Arial" w:eastAsia="Arial" w:hAnsi="Arial" w:cs="Arial"/>
          <w:color w:val="000000"/>
          <w:sz w:val="18"/>
          <w:szCs w:val="18"/>
        </w:rPr>
        <w:tab/>
      </w:r>
      <w:r>
        <w:rPr>
          <w:rFonts w:ascii="Arial" w:eastAsia="Arial" w:hAnsi="Arial" w:cs="Arial"/>
          <w:color w:val="000000"/>
          <w:sz w:val="18"/>
          <w:szCs w:val="18"/>
        </w:rPr>
        <w:tab/>
      </w:r>
      <w:hyperlink r:id="rId12">
        <w:r>
          <w:rPr>
            <w:rFonts w:ascii="Arial" w:eastAsia="Arial" w:hAnsi="Arial" w:cs="Arial"/>
            <w:color w:val="1155CC"/>
            <w:sz w:val="18"/>
            <w:szCs w:val="18"/>
            <w:u w:val="single"/>
          </w:rPr>
          <w:t>carmenpeetersatp@uwcsea.edu.sg</w:t>
        </w:r>
      </w:hyperlink>
      <w:r>
        <w:rPr>
          <w:rFonts w:ascii="Arial" w:eastAsia="Arial" w:hAnsi="Arial" w:cs="Arial"/>
          <w:color w:val="000000"/>
          <w:sz w:val="18"/>
          <w:szCs w:val="18"/>
        </w:rPr>
        <w:tab/>
      </w:r>
      <w:r>
        <w:rPr>
          <w:rFonts w:ascii="Arial" w:eastAsia="Arial" w:hAnsi="Arial" w:cs="Arial"/>
          <w:color w:val="000000"/>
          <w:sz w:val="18"/>
          <w:szCs w:val="18"/>
        </w:rPr>
        <w:tab/>
      </w:r>
      <w:hyperlink r:id="rId13">
        <w:r>
          <w:rPr>
            <w:rFonts w:ascii="Arial" w:eastAsia="Arial" w:hAnsi="Arial" w:cs="Arial"/>
            <w:color w:val="1155CC"/>
            <w:sz w:val="18"/>
            <w:szCs w:val="18"/>
            <w:u w:val="single"/>
          </w:rPr>
          <w:t>emersonduncanatp@uwcsea.edu.sg</w:t>
        </w:r>
      </w:hyperlink>
    </w:p>
    <w:p w14:paraId="0000017A" w14:textId="77777777" w:rsidR="00E7221D" w:rsidRDefault="00000000">
      <w:pPr>
        <w:widowControl w:val="0"/>
        <w:pBdr>
          <w:top w:val="nil"/>
          <w:left w:val="nil"/>
          <w:bottom w:val="nil"/>
          <w:right w:val="nil"/>
          <w:between w:val="nil"/>
        </w:pBdr>
        <w:rPr>
          <w:rFonts w:ascii="Arial" w:eastAsia="Arial" w:hAnsi="Arial" w:cs="Arial"/>
          <w:sz w:val="18"/>
          <w:szCs w:val="18"/>
        </w:rPr>
      </w:pPr>
      <w:r>
        <w:rPr>
          <w:rFonts w:ascii="Arial" w:eastAsia="Arial" w:hAnsi="Arial" w:cs="Arial"/>
          <w:color w:val="000000"/>
          <w:sz w:val="18"/>
          <w:szCs w:val="18"/>
        </w:rPr>
        <w:t>Tel +65 6775 5344</w:t>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color w:val="000000"/>
          <w:sz w:val="18"/>
          <w:szCs w:val="18"/>
        </w:rPr>
        <w:tab/>
      </w:r>
      <w:r>
        <w:rPr>
          <w:rFonts w:ascii="Arial" w:eastAsia="Arial" w:hAnsi="Arial" w:cs="Arial"/>
          <w:sz w:val="18"/>
          <w:szCs w:val="18"/>
        </w:rPr>
        <w:t>Tel +65 6775 5344</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Tel +65 6775 5344</w:t>
      </w:r>
    </w:p>
    <w:p w14:paraId="0000017B"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ab/>
      </w:r>
    </w:p>
    <w:p w14:paraId="0000017C"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Meer informatie over het UWCSEA kunt u vinden bij de afdeling Admissions (e-mail </w:t>
      </w:r>
      <w:hyperlink r:id="rId14">
        <w:r>
          <w:rPr>
            <w:rFonts w:ascii="Arial" w:eastAsia="Arial" w:hAnsi="Arial" w:cs="Arial"/>
            <w:color w:val="0000FF"/>
            <w:sz w:val="18"/>
            <w:szCs w:val="18"/>
            <w:u w:val="single"/>
          </w:rPr>
          <w:t>admissions@uwcsea.edu.sg</w:t>
        </w:r>
      </w:hyperlink>
      <w:r>
        <w:rPr>
          <w:rFonts w:ascii="Arial" w:eastAsia="Arial" w:hAnsi="Arial" w:cs="Arial"/>
          <w:color w:val="000000"/>
          <w:sz w:val="18"/>
          <w:szCs w:val="18"/>
        </w:rPr>
        <w:t xml:space="preserve">), of op het Internet </w:t>
      </w:r>
      <w:hyperlink r:id="rId15">
        <w:r>
          <w:rPr>
            <w:rFonts w:ascii="Arial" w:eastAsia="Arial" w:hAnsi="Arial" w:cs="Arial"/>
            <w:color w:val="0000FF"/>
            <w:sz w:val="18"/>
            <w:szCs w:val="18"/>
            <w:u w:val="single"/>
          </w:rPr>
          <w:t>http://www.uwcsea.edu.sg</w:t>
        </w:r>
      </w:hyperlink>
      <w:r>
        <w:rPr>
          <w:rFonts w:ascii="Arial" w:eastAsia="Arial" w:hAnsi="Arial" w:cs="Arial"/>
          <w:color w:val="000000"/>
          <w:sz w:val="18"/>
          <w:szCs w:val="18"/>
        </w:rPr>
        <w:t xml:space="preserve"> </w:t>
      </w:r>
    </w:p>
    <w:p w14:paraId="0000017D"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17E"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b/>
          <w:color w:val="000000"/>
          <w:sz w:val="18"/>
          <w:szCs w:val="18"/>
        </w:rPr>
        <w:t>Stichting UWCSEA-Nederlands</w:t>
      </w:r>
    </w:p>
    <w:p w14:paraId="0000017F"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Voorzitter: Marchien Vuijk</w:t>
      </w:r>
    </w:p>
    <w:p w14:paraId="00000180"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Secretaris: </w:t>
      </w:r>
      <w:r>
        <w:rPr>
          <w:rFonts w:ascii="Arial" w:eastAsia="Arial" w:hAnsi="Arial" w:cs="Arial"/>
          <w:sz w:val="18"/>
          <w:szCs w:val="18"/>
        </w:rPr>
        <w:t>Fleur Cals</w:t>
      </w:r>
    </w:p>
    <w:p w14:paraId="00000181"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Penningmeester: Clara Valkenburg</w:t>
      </w:r>
    </w:p>
    <w:p w14:paraId="00000182"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De Stichting is aan te schrijven op </w:t>
      </w:r>
      <w:hyperlink r:id="rId16">
        <w:r>
          <w:rPr>
            <w:rFonts w:ascii="Arial" w:eastAsia="Arial" w:hAnsi="Arial" w:cs="Arial"/>
            <w:color w:val="0000FF"/>
            <w:sz w:val="18"/>
            <w:szCs w:val="18"/>
            <w:u w:val="single"/>
          </w:rPr>
          <w:t>uwcsea.ned@gmail.com</w:t>
        </w:r>
      </w:hyperlink>
    </w:p>
    <w:p w14:paraId="00000183"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184" w14:textId="77777777" w:rsidR="00E7221D" w:rsidRDefault="00000000">
      <w:pPr>
        <w:widowControl w:val="0"/>
        <w:pBdr>
          <w:top w:val="nil"/>
          <w:left w:val="nil"/>
          <w:bottom w:val="nil"/>
          <w:right w:val="nil"/>
          <w:between w:val="nil"/>
        </w:pBdr>
        <w:spacing w:line="288" w:lineRule="auto"/>
        <w:rPr>
          <w:rFonts w:ascii="Arial" w:eastAsia="Arial" w:hAnsi="Arial" w:cs="Arial"/>
          <w:color w:val="000000"/>
          <w:sz w:val="18"/>
          <w:szCs w:val="18"/>
        </w:rPr>
      </w:pPr>
      <w:r>
        <w:rPr>
          <w:rFonts w:ascii="Arial" w:eastAsia="Arial" w:hAnsi="Arial" w:cs="Arial"/>
          <w:b/>
          <w:color w:val="000000"/>
          <w:sz w:val="18"/>
          <w:szCs w:val="18"/>
        </w:rPr>
        <w:t>Stichting NOB</w:t>
      </w:r>
    </w:p>
    <w:p w14:paraId="00000185"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Parkweg 20a </w:t>
      </w:r>
    </w:p>
    <w:p w14:paraId="00000186"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2271 AJ Voorburg </w:t>
      </w:r>
    </w:p>
    <w:p w14:paraId="00000187"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Nederland </w:t>
      </w:r>
    </w:p>
    <w:p w14:paraId="00000188"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Tel +31 70 3866646 </w:t>
      </w:r>
    </w:p>
    <w:p w14:paraId="00000189"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Fax +31 70 3873154 </w:t>
      </w:r>
    </w:p>
    <w:p w14:paraId="0000018A"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E-mail </w:t>
      </w:r>
      <w:hyperlink r:id="rId17">
        <w:r>
          <w:rPr>
            <w:rFonts w:ascii="Arial" w:eastAsia="Arial" w:hAnsi="Arial" w:cs="Arial"/>
            <w:color w:val="0000FF"/>
            <w:sz w:val="18"/>
            <w:szCs w:val="18"/>
            <w:u w:val="single"/>
          </w:rPr>
          <w:t>info@stichtingnob.nl</w:t>
        </w:r>
      </w:hyperlink>
      <w:r>
        <w:rPr>
          <w:rFonts w:ascii="Arial" w:eastAsia="Arial" w:hAnsi="Arial" w:cs="Arial"/>
          <w:color w:val="000000"/>
          <w:sz w:val="18"/>
          <w:szCs w:val="18"/>
        </w:rPr>
        <w:t xml:space="preserve"> </w:t>
      </w:r>
    </w:p>
    <w:p w14:paraId="0000018B"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Website </w:t>
      </w:r>
      <w:hyperlink r:id="rId18">
        <w:r>
          <w:rPr>
            <w:rFonts w:ascii="Arial" w:eastAsia="Arial" w:hAnsi="Arial" w:cs="Arial"/>
            <w:color w:val="0000FF"/>
            <w:sz w:val="18"/>
            <w:szCs w:val="18"/>
            <w:u w:val="single"/>
          </w:rPr>
          <w:t>http://www.stichtingnob.nl</w:t>
        </w:r>
      </w:hyperlink>
    </w:p>
    <w:p w14:paraId="0000018C"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18D"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b/>
          <w:color w:val="000000"/>
          <w:sz w:val="18"/>
          <w:szCs w:val="18"/>
        </w:rPr>
        <w:t>Onderwijsinspectie Team Buitenland</w:t>
      </w:r>
    </w:p>
    <w:p w14:paraId="0000018E"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Postbus 7447</w:t>
      </w:r>
    </w:p>
    <w:p w14:paraId="0000018F"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4800 GK Breda</w:t>
      </w:r>
    </w:p>
    <w:p w14:paraId="00000190"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E-mail Team Buitenland </w:t>
      </w:r>
      <w:hyperlink r:id="rId19">
        <w:r>
          <w:rPr>
            <w:rFonts w:ascii="Arial" w:eastAsia="Arial" w:hAnsi="Arial" w:cs="Arial"/>
            <w:color w:val="0000FF"/>
            <w:sz w:val="18"/>
            <w:szCs w:val="18"/>
            <w:u w:val="single"/>
          </w:rPr>
          <w:t>buitenland@onderwijsinspectie.nl</w:t>
        </w:r>
      </w:hyperlink>
    </w:p>
    <w:p w14:paraId="00000191"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Website </w:t>
      </w:r>
      <w:hyperlink r:id="rId20">
        <w:r>
          <w:rPr>
            <w:rFonts w:ascii="Arial" w:eastAsia="Arial" w:hAnsi="Arial" w:cs="Arial"/>
            <w:color w:val="0000FF"/>
            <w:sz w:val="18"/>
            <w:szCs w:val="18"/>
            <w:u w:val="single"/>
          </w:rPr>
          <w:t>www.onderwijsinspectie.nl</w:t>
        </w:r>
      </w:hyperlink>
    </w:p>
    <w:p w14:paraId="00000192" w14:textId="77777777" w:rsidR="00E7221D" w:rsidRDefault="00000000">
      <w:pPr>
        <w:widowControl w:val="0"/>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Telefoon vragen van ouders over onderwijs in het buitenland 0031 77 46 56 767</w:t>
      </w:r>
    </w:p>
    <w:p w14:paraId="00000193" w14:textId="77777777" w:rsidR="00E7221D" w:rsidRDefault="00E7221D">
      <w:pPr>
        <w:widowControl w:val="0"/>
        <w:pBdr>
          <w:top w:val="nil"/>
          <w:left w:val="nil"/>
          <w:bottom w:val="nil"/>
          <w:right w:val="nil"/>
          <w:between w:val="nil"/>
        </w:pBdr>
        <w:rPr>
          <w:rFonts w:ascii="Arial" w:eastAsia="Arial" w:hAnsi="Arial" w:cs="Arial"/>
          <w:color w:val="000000"/>
          <w:sz w:val="18"/>
          <w:szCs w:val="18"/>
        </w:rPr>
      </w:pPr>
    </w:p>
    <w:p w14:paraId="00000194" w14:textId="77777777" w:rsidR="00E7221D" w:rsidRDefault="00000000">
      <w:p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United World College of South East Asia</w:t>
      </w:r>
    </w:p>
    <w:p w14:paraId="00000195" w14:textId="77777777" w:rsidR="00E7221D"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Dover Campus</w:t>
      </w:r>
    </w:p>
    <w:p w14:paraId="00000196" w14:textId="77777777" w:rsidR="00E7221D"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1207 Dover Road</w:t>
      </w:r>
    </w:p>
    <w:p w14:paraId="00000197" w14:textId="77777777" w:rsidR="00E7221D"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Singapore 139654</w:t>
      </w:r>
    </w:p>
    <w:p w14:paraId="00000198" w14:textId="77777777" w:rsidR="00E7221D"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T +65 6775 5344</w:t>
      </w:r>
    </w:p>
    <w:p w14:paraId="00000199" w14:textId="77777777" w:rsidR="00E7221D"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F +65 6778 5840</w:t>
      </w:r>
    </w:p>
    <w:p w14:paraId="0000019A" w14:textId="77777777" w:rsidR="00E7221D" w:rsidRDefault="00E7221D">
      <w:pPr>
        <w:pBdr>
          <w:top w:val="nil"/>
          <w:left w:val="nil"/>
          <w:bottom w:val="nil"/>
          <w:right w:val="nil"/>
          <w:between w:val="nil"/>
        </w:pBdr>
        <w:rPr>
          <w:rFonts w:ascii="Arial" w:eastAsia="Arial" w:hAnsi="Arial" w:cs="Arial"/>
          <w:color w:val="000000"/>
          <w:sz w:val="18"/>
          <w:szCs w:val="18"/>
        </w:rPr>
      </w:pPr>
    </w:p>
    <w:p w14:paraId="0000019B" w14:textId="77777777" w:rsidR="00E7221D"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Admissions</w:t>
      </w:r>
    </w:p>
    <w:p w14:paraId="0000019C" w14:textId="77777777" w:rsidR="00E7221D"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T +65 6419 9322</w:t>
      </w:r>
    </w:p>
    <w:p w14:paraId="0000019D" w14:textId="77777777" w:rsidR="00E7221D"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F +65 6773 0203</w:t>
      </w:r>
    </w:p>
    <w:p w14:paraId="0000019E" w14:textId="77777777" w:rsidR="00E7221D"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 xml:space="preserve">E </w:t>
      </w:r>
      <w:hyperlink r:id="rId21">
        <w:r>
          <w:rPr>
            <w:rFonts w:ascii="Arial" w:eastAsia="Arial" w:hAnsi="Arial" w:cs="Arial"/>
            <w:color w:val="0000FF"/>
            <w:sz w:val="18"/>
            <w:szCs w:val="18"/>
            <w:u w:val="single"/>
          </w:rPr>
          <w:t>admissions@uwcsea.edu.sg</w:t>
        </w:r>
      </w:hyperlink>
    </w:p>
    <w:p w14:paraId="0000019F" w14:textId="77777777" w:rsidR="00E7221D" w:rsidRDefault="00E7221D">
      <w:pPr>
        <w:pBdr>
          <w:top w:val="nil"/>
          <w:left w:val="nil"/>
          <w:bottom w:val="nil"/>
          <w:right w:val="nil"/>
          <w:between w:val="nil"/>
        </w:pBdr>
        <w:rPr>
          <w:rFonts w:ascii="Arial" w:eastAsia="Arial" w:hAnsi="Arial" w:cs="Arial"/>
          <w:color w:val="000000"/>
        </w:rPr>
      </w:pPr>
    </w:p>
    <w:p w14:paraId="000001A0" w14:textId="77777777" w:rsidR="00E7221D" w:rsidRDefault="00000000">
      <w:p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 xml:space="preserve">UWCSEA Mission </w:t>
      </w:r>
    </w:p>
    <w:p w14:paraId="000001A1" w14:textId="77777777" w:rsidR="00E7221D"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The United World College movement makes education a force to unite people, nations and cultures for peace and a sustainable future. We educate individuals to take responsibility for shaping a better world.</w:t>
      </w:r>
    </w:p>
    <w:p w14:paraId="000001A2" w14:textId="77777777" w:rsidR="00E7221D" w:rsidRDefault="00E7221D">
      <w:pPr>
        <w:pBdr>
          <w:top w:val="nil"/>
          <w:left w:val="nil"/>
          <w:bottom w:val="nil"/>
          <w:right w:val="nil"/>
          <w:between w:val="nil"/>
        </w:pBdr>
        <w:rPr>
          <w:rFonts w:ascii="Arial" w:eastAsia="Arial" w:hAnsi="Arial" w:cs="Arial"/>
          <w:color w:val="000000"/>
          <w:sz w:val="18"/>
          <w:szCs w:val="18"/>
        </w:rPr>
      </w:pPr>
    </w:p>
    <w:p w14:paraId="000001A3" w14:textId="77777777" w:rsidR="00E7221D" w:rsidRDefault="00000000">
      <w:pPr>
        <w:pBdr>
          <w:top w:val="nil"/>
          <w:left w:val="nil"/>
          <w:bottom w:val="nil"/>
          <w:right w:val="nil"/>
          <w:between w:val="nil"/>
        </w:pBdr>
        <w:rPr>
          <w:rFonts w:ascii="Arial" w:eastAsia="Arial" w:hAnsi="Arial" w:cs="Arial"/>
          <w:b/>
          <w:color w:val="000000"/>
          <w:sz w:val="18"/>
          <w:szCs w:val="18"/>
        </w:rPr>
      </w:pPr>
      <w:r>
        <w:rPr>
          <w:rFonts w:ascii="Arial" w:eastAsia="Arial" w:hAnsi="Arial" w:cs="Arial"/>
          <w:b/>
          <w:color w:val="000000"/>
          <w:sz w:val="18"/>
          <w:szCs w:val="18"/>
        </w:rPr>
        <w:t xml:space="preserve">UWCSEA Vision </w:t>
      </w:r>
    </w:p>
    <w:p w14:paraId="000001A4" w14:textId="77777777" w:rsidR="00E7221D" w:rsidRDefault="00000000">
      <w:p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sz w:val="18"/>
          <w:szCs w:val="18"/>
        </w:rPr>
        <w:t>UWCSEA will be a leader in international education. We will have a worldwide reputation for providing an outstanding holistic values-based education with an emphasis upon academic achievement, service to others, environmental stewardship, teamwork and leadership.</w:t>
      </w:r>
    </w:p>
    <w:p w14:paraId="000001A5" w14:textId="77777777" w:rsidR="00E7221D" w:rsidRDefault="00E7221D">
      <w:pPr>
        <w:pBdr>
          <w:top w:val="nil"/>
          <w:left w:val="nil"/>
          <w:bottom w:val="nil"/>
          <w:right w:val="nil"/>
          <w:between w:val="nil"/>
        </w:pBdr>
        <w:rPr>
          <w:rFonts w:ascii="Arial" w:eastAsia="Arial" w:hAnsi="Arial" w:cs="Arial"/>
          <w:color w:val="000000"/>
        </w:rPr>
      </w:pPr>
    </w:p>
    <w:sectPr w:rsidR="00E7221D">
      <w:pgSz w:w="11906" w:h="16838"/>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14B556D-CAFC-5344-98A0-15DB794CB082}"/>
  </w:font>
  <w:font w:name="Courier New">
    <w:panose1 w:val="02070309020205020404"/>
    <w:charset w:val="00"/>
    <w:family w:val="modern"/>
    <w:pitch w:val="fixed"/>
    <w:sig w:usb0="E0002EFF" w:usb1="C0007843" w:usb2="00000009" w:usb3="00000000" w:csb0="000001FF" w:csb1="00000000"/>
    <w:embedRegular r:id="rId2" w:fontKey="{851057D4-31CD-B749-A37C-BA1ACAD1714D}"/>
  </w:font>
  <w:font w:name="Times New Roman">
    <w:panose1 w:val="02020603050405020304"/>
    <w:charset w:val="00"/>
    <w:family w:val="roman"/>
    <w:pitch w:val="variable"/>
    <w:sig w:usb0="E0002EFF" w:usb1="C000785B" w:usb2="00000009" w:usb3="00000000" w:csb0="000001FF" w:csb1="00000000"/>
    <w:embedRegular r:id="rId3" w:fontKey="{74ECD0EE-C9DE-4441-BCE2-1947EA0D5FB8}"/>
    <w:embedBold r:id="rId4" w:fontKey="{E5E15B3F-0A31-B54C-BDA3-DCCF93985C40}"/>
  </w:font>
  <w:font w:name="Arial-BoldMT">
    <w:panose1 w:val="020B0604020202020204"/>
    <w:charset w:val="00"/>
    <w:family w:val="roman"/>
    <w:notTrueType/>
    <w:pitch w:val="default"/>
  </w:font>
  <w:font w:name="ArialMT">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r:id="rId8" w:fontKey="{53D86A98-E504-7249-9554-32F3FDB20DAA}"/>
    <w:embedItalic r:id="rId9" w:fontKey="{104E6113-3F73-5043-A843-8EE005B238A5}"/>
  </w:font>
  <w:font w:name="Arial">
    <w:panose1 w:val="020B0604020202020204"/>
    <w:charset w:val="00"/>
    <w:family w:val="swiss"/>
    <w:pitch w:val="variable"/>
    <w:sig w:usb0="E0002AFF" w:usb1="C0007843" w:usb2="00000009" w:usb3="00000000" w:csb0="000001FF" w:csb1="00000000"/>
    <w:embedRegular r:id="rId10" w:fontKey="{399FE30B-3729-3046-931D-1D34CD95DF9F}"/>
    <w:embedBold r:id="rId11" w:fontKey="{24E8C84E-1170-264C-AC43-E2451C48CDAD}"/>
    <w:embedItalic r:id="rId12" w:fontKey="{5AECB1BA-4992-BC4D-AF5C-5805C5E61610}"/>
    <w:embedBoldItalic r:id="rId13" w:fontKey="{5866E72B-A383-D548-80D0-FFABBDCFA7D9}"/>
  </w:font>
  <w:font w:name="Merriweather Sans">
    <w:panose1 w:val="00000000000000000000"/>
    <w:charset w:val="4D"/>
    <w:family w:val="auto"/>
    <w:pitch w:val="variable"/>
    <w:sig w:usb0="A00004FF" w:usb1="4000207B" w:usb2="00000000" w:usb3="00000000" w:csb0="00000193" w:csb1="00000000"/>
  </w:font>
  <w:font w:name="REM">
    <w:charset w:val="00"/>
    <w:family w:val="auto"/>
    <w:pitch w:val="default"/>
    <w:embedRegular r:id="rId14" w:fontKey="{32FB731A-26E4-F740-B10C-6063F374FEE3}"/>
    <w:embedBold r:id="rId15" w:fontKey="{F7E6749A-1F1D-4D43-8735-E311B1614641}"/>
  </w:font>
  <w:font w:name="Calibri">
    <w:panose1 w:val="020F0502020204030204"/>
    <w:charset w:val="00"/>
    <w:family w:val="swiss"/>
    <w:pitch w:val="variable"/>
    <w:sig w:usb0="E0002AFF" w:usb1="C000247B" w:usb2="00000009" w:usb3="00000000" w:csb0="000001FF" w:csb1="00000000"/>
    <w:embedRegular r:id="rId16" w:fontKey="{1B2BFF8D-CAAB-8645-B3F4-E0A6B405C118}"/>
  </w:font>
  <w:font w:name="Cambria">
    <w:panose1 w:val="02040503050406030204"/>
    <w:charset w:val="00"/>
    <w:family w:val="roman"/>
    <w:pitch w:val="variable"/>
    <w:sig w:usb0="E00002FF" w:usb1="400004FF" w:usb2="00000000" w:usb3="00000000" w:csb0="0000019F" w:csb1="00000000"/>
    <w:embedRegular r:id="rId17" w:fontKey="{67A693F9-8C1D-F044-AAAC-EE971BEE5FC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24533"/>
    <w:multiLevelType w:val="multilevel"/>
    <w:tmpl w:val="E2B4DA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EF2B33"/>
    <w:multiLevelType w:val="multilevel"/>
    <w:tmpl w:val="EF9CCE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9241CBF"/>
    <w:multiLevelType w:val="multilevel"/>
    <w:tmpl w:val="11BA4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686C3C"/>
    <w:multiLevelType w:val="multilevel"/>
    <w:tmpl w:val="0D3C1B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DD6605E"/>
    <w:multiLevelType w:val="multilevel"/>
    <w:tmpl w:val="5E2AC5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72209A3"/>
    <w:multiLevelType w:val="multilevel"/>
    <w:tmpl w:val="BD667F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F010092"/>
    <w:multiLevelType w:val="multilevel"/>
    <w:tmpl w:val="448E87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D6349CF"/>
    <w:multiLevelType w:val="multilevel"/>
    <w:tmpl w:val="9D6A60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66C3C66"/>
    <w:multiLevelType w:val="multilevel"/>
    <w:tmpl w:val="B7D05A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4EA2961"/>
    <w:multiLevelType w:val="multilevel"/>
    <w:tmpl w:val="421EEF6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655A7774"/>
    <w:multiLevelType w:val="multilevel"/>
    <w:tmpl w:val="C464CFA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6751593B"/>
    <w:multiLevelType w:val="multilevel"/>
    <w:tmpl w:val="094C0A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C51379A"/>
    <w:multiLevelType w:val="multilevel"/>
    <w:tmpl w:val="B0E6EC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70A24C5C"/>
    <w:multiLevelType w:val="multilevel"/>
    <w:tmpl w:val="7AD83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16D3B0B"/>
    <w:multiLevelType w:val="multilevel"/>
    <w:tmpl w:val="984C15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74134D9A"/>
    <w:multiLevelType w:val="multilevel"/>
    <w:tmpl w:val="B9BE50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C6626F4"/>
    <w:multiLevelType w:val="multilevel"/>
    <w:tmpl w:val="4EB627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8882243">
    <w:abstractNumId w:val="0"/>
  </w:num>
  <w:num w:numId="2" w16cid:durableId="1895500486">
    <w:abstractNumId w:val="2"/>
  </w:num>
  <w:num w:numId="3" w16cid:durableId="1206065394">
    <w:abstractNumId w:val="15"/>
  </w:num>
  <w:num w:numId="4" w16cid:durableId="1200700179">
    <w:abstractNumId w:val="1"/>
  </w:num>
  <w:num w:numId="5" w16cid:durableId="707798178">
    <w:abstractNumId w:val="12"/>
  </w:num>
  <w:num w:numId="6" w16cid:durableId="1134368840">
    <w:abstractNumId w:val="14"/>
  </w:num>
  <w:num w:numId="7" w16cid:durableId="1857425468">
    <w:abstractNumId w:val="7"/>
  </w:num>
  <w:num w:numId="8" w16cid:durableId="813791612">
    <w:abstractNumId w:val="6"/>
  </w:num>
  <w:num w:numId="9" w16cid:durableId="1551192101">
    <w:abstractNumId w:val="5"/>
  </w:num>
  <w:num w:numId="10" w16cid:durableId="1087188687">
    <w:abstractNumId w:val="8"/>
  </w:num>
  <w:num w:numId="11" w16cid:durableId="1106383213">
    <w:abstractNumId w:val="4"/>
  </w:num>
  <w:num w:numId="12" w16cid:durableId="745222287">
    <w:abstractNumId w:val="11"/>
  </w:num>
  <w:num w:numId="13" w16cid:durableId="70205515">
    <w:abstractNumId w:val="16"/>
  </w:num>
  <w:num w:numId="14" w16cid:durableId="449085220">
    <w:abstractNumId w:val="9"/>
  </w:num>
  <w:num w:numId="15" w16cid:durableId="1175270949">
    <w:abstractNumId w:val="10"/>
  </w:num>
  <w:num w:numId="16" w16cid:durableId="2115245643">
    <w:abstractNumId w:val="3"/>
  </w:num>
  <w:num w:numId="17" w16cid:durableId="10196200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21D"/>
    <w:rsid w:val="0041345B"/>
    <w:rsid w:val="00C77328"/>
    <w:rsid w:val="00E722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4BFF8DBE-B4C2-7E41-B740-79E4BFCBC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Normaa">
    <w:name w:val="Normaa"/>
    <w:uiPriority w:val="99"/>
    <w:rsid w:val="00A07566"/>
    <w:rPr>
      <w:lang w:val="en-US"/>
    </w:rPr>
  </w:style>
  <w:style w:type="character" w:customStyle="1" w:styleId="Standaardalinea-letter">
    <w:name w:val="Standaardalinea-letter"/>
    <w:uiPriority w:val="99"/>
    <w:semiHidden/>
  </w:style>
  <w:style w:type="table" w:customStyle="1" w:styleId="Standaardtab">
    <w:name w:val="Standaardtab"/>
    <w:uiPriority w:val="99"/>
    <w:semiHidden/>
    <w:tblPr>
      <w:tblInd w:w="0" w:type="dxa"/>
      <w:tblCellMar>
        <w:top w:w="0" w:type="dxa"/>
        <w:left w:w="108" w:type="dxa"/>
        <w:bottom w:w="0" w:type="dxa"/>
        <w:right w:w="108" w:type="dxa"/>
      </w:tblCellMar>
    </w:tblPr>
  </w:style>
  <w:style w:type="paragraph" w:customStyle="1" w:styleId="Subhead2">
    <w:name w:val="Subhead2"/>
    <w:basedOn w:val="Normaa"/>
    <w:uiPriority w:val="99"/>
    <w:rsid w:val="000E47D5"/>
    <w:pPr>
      <w:widowControl w:val="0"/>
      <w:autoSpaceDE w:val="0"/>
      <w:autoSpaceDN w:val="0"/>
      <w:adjustRightInd w:val="0"/>
      <w:spacing w:line="288" w:lineRule="auto"/>
      <w:textAlignment w:val="center"/>
    </w:pPr>
    <w:rPr>
      <w:rFonts w:ascii="Arial-BoldMT" w:hAnsi="Arial-BoldMT" w:cs="Arial-BoldMT"/>
      <w:b/>
      <w:bCs/>
      <w:color w:val="000000"/>
      <w:sz w:val="20"/>
      <w:szCs w:val="20"/>
    </w:rPr>
  </w:style>
  <w:style w:type="paragraph" w:customStyle="1" w:styleId="Subhead">
    <w:name w:val="Subhead"/>
    <w:basedOn w:val="Normaa"/>
    <w:uiPriority w:val="99"/>
    <w:rsid w:val="000E47D5"/>
    <w:pPr>
      <w:widowControl w:val="0"/>
      <w:autoSpaceDE w:val="0"/>
      <w:autoSpaceDN w:val="0"/>
      <w:adjustRightInd w:val="0"/>
      <w:spacing w:line="288" w:lineRule="auto"/>
      <w:textAlignment w:val="center"/>
    </w:pPr>
    <w:rPr>
      <w:rFonts w:ascii="ArialMT" w:hAnsi="ArialMT" w:cs="ArialMT"/>
      <w:color w:val="005CA0"/>
    </w:rPr>
  </w:style>
  <w:style w:type="paragraph" w:customStyle="1" w:styleId="Headline">
    <w:name w:val="Headline"/>
    <w:basedOn w:val="Normaa"/>
    <w:uiPriority w:val="99"/>
    <w:rsid w:val="000E47D5"/>
    <w:pPr>
      <w:widowControl w:val="0"/>
      <w:suppressAutoHyphens/>
      <w:autoSpaceDE w:val="0"/>
      <w:autoSpaceDN w:val="0"/>
      <w:adjustRightInd w:val="0"/>
      <w:spacing w:line="288" w:lineRule="auto"/>
      <w:textAlignment w:val="center"/>
    </w:pPr>
    <w:rPr>
      <w:rFonts w:ascii="ArialMT" w:hAnsi="ArialMT" w:cs="ArialMT"/>
      <w:color w:val="B9155E"/>
      <w:sz w:val="36"/>
      <w:szCs w:val="36"/>
    </w:rPr>
  </w:style>
  <w:style w:type="paragraph" w:customStyle="1" w:styleId="BodyText1">
    <w:name w:val="Body Text1"/>
    <w:basedOn w:val="Normaa"/>
    <w:uiPriority w:val="99"/>
    <w:rsid w:val="000E47D5"/>
    <w:pPr>
      <w:widowControl w:val="0"/>
      <w:autoSpaceDE w:val="0"/>
      <w:autoSpaceDN w:val="0"/>
      <w:adjustRightInd w:val="0"/>
      <w:spacing w:line="240" w:lineRule="atLeast"/>
      <w:textAlignment w:val="center"/>
    </w:pPr>
    <w:rPr>
      <w:rFonts w:ascii="ArialMT" w:hAnsi="ArialMT" w:cs="ArialMT"/>
      <w:color w:val="000000"/>
      <w:sz w:val="18"/>
      <w:szCs w:val="18"/>
    </w:rPr>
  </w:style>
  <w:style w:type="paragraph" w:customStyle="1" w:styleId="Koptek">
    <w:name w:val="Koptek"/>
    <w:basedOn w:val="Normaa"/>
    <w:uiPriority w:val="99"/>
    <w:rsid w:val="00266F7A"/>
    <w:pPr>
      <w:tabs>
        <w:tab w:val="center" w:pos="4320"/>
        <w:tab w:val="right" w:pos="8640"/>
      </w:tabs>
    </w:pPr>
  </w:style>
  <w:style w:type="character" w:customStyle="1" w:styleId="HeaderChar">
    <w:name w:val="Header Char"/>
    <w:basedOn w:val="Standaardalinea-letter"/>
    <w:uiPriority w:val="99"/>
    <w:rsid w:val="00266F7A"/>
    <w:rPr>
      <w:rFonts w:cs="Times New Roman"/>
    </w:rPr>
  </w:style>
  <w:style w:type="paragraph" w:customStyle="1" w:styleId="Voette">
    <w:name w:val="Voette"/>
    <w:basedOn w:val="Normaa"/>
    <w:uiPriority w:val="99"/>
    <w:rsid w:val="00266F7A"/>
    <w:pPr>
      <w:tabs>
        <w:tab w:val="center" w:pos="4320"/>
        <w:tab w:val="right" w:pos="8640"/>
      </w:tabs>
    </w:pPr>
  </w:style>
  <w:style w:type="character" w:customStyle="1" w:styleId="FooterChar">
    <w:name w:val="Footer Char"/>
    <w:basedOn w:val="Standaardalinea-letter"/>
    <w:uiPriority w:val="99"/>
    <w:rsid w:val="00266F7A"/>
    <w:rPr>
      <w:rFonts w:cs="Times New Roman"/>
    </w:rPr>
  </w:style>
  <w:style w:type="paragraph" w:styleId="BalloonText">
    <w:name w:val="Balloon Text"/>
    <w:basedOn w:val="Normaa"/>
    <w:link w:val="BalloonTextChar"/>
    <w:uiPriority w:val="99"/>
    <w:semiHidden/>
    <w:rsid w:val="00B11B41"/>
    <w:rPr>
      <w:rFonts w:ascii="Lucida Grande" w:hAnsi="Lucida Grande" w:cs="Lucida Grande"/>
      <w:sz w:val="18"/>
      <w:szCs w:val="18"/>
    </w:rPr>
  </w:style>
  <w:style w:type="character" w:customStyle="1" w:styleId="BalloonTextChar">
    <w:name w:val="Balloon Text Char"/>
    <w:basedOn w:val="Standaardalinea-letter"/>
    <w:link w:val="BalloonText"/>
    <w:uiPriority w:val="99"/>
    <w:semiHidden/>
    <w:rsid w:val="00B11B41"/>
    <w:rPr>
      <w:rFonts w:ascii="Lucida Grande" w:hAnsi="Lucida Grande" w:cs="Lucida Grande"/>
      <w:sz w:val="18"/>
    </w:rPr>
  </w:style>
  <w:style w:type="character" w:styleId="Hyperlink">
    <w:name w:val="Hyperlink"/>
    <w:basedOn w:val="DefaultParagraphFont"/>
    <w:uiPriority w:val="99"/>
    <w:unhideWhenUsed/>
    <w:rsid w:val="007F59AB"/>
    <w:rPr>
      <w:color w:val="0000FF" w:themeColor="hyperlink"/>
      <w:u w:val="single"/>
    </w:rPr>
  </w:style>
  <w:style w:type="character" w:styleId="UnresolvedMention">
    <w:name w:val="Unresolved Mention"/>
    <w:basedOn w:val="DefaultParagraphFont"/>
    <w:uiPriority w:val="99"/>
    <w:rsid w:val="007878F7"/>
    <w:rPr>
      <w:color w:val="605E5C"/>
      <w:shd w:val="clear" w:color="auto" w:fill="E1DFDD"/>
    </w:rPr>
  </w:style>
  <w:style w:type="character" w:styleId="FollowedHyperlink">
    <w:name w:val="FollowedHyperlink"/>
    <w:basedOn w:val="DefaultParagraphFont"/>
    <w:uiPriority w:val="99"/>
    <w:semiHidden/>
    <w:unhideWhenUsed/>
    <w:rsid w:val="002E01B6"/>
    <w:rPr>
      <w:color w:val="800080" w:themeColor="followedHyperlink"/>
      <w:u w:val="single"/>
    </w:rPr>
  </w:style>
  <w:style w:type="character" w:styleId="CommentReference">
    <w:name w:val="annotation reference"/>
    <w:basedOn w:val="DefaultParagraphFont"/>
    <w:uiPriority w:val="99"/>
    <w:semiHidden/>
    <w:unhideWhenUsed/>
    <w:rsid w:val="00BC531B"/>
    <w:rPr>
      <w:sz w:val="16"/>
      <w:szCs w:val="16"/>
    </w:rPr>
  </w:style>
  <w:style w:type="paragraph" w:styleId="CommentText">
    <w:name w:val="annotation text"/>
    <w:basedOn w:val="Normal"/>
    <w:link w:val="CommentTextChar"/>
    <w:uiPriority w:val="99"/>
    <w:semiHidden/>
    <w:unhideWhenUsed/>
    <w:rsid w:val="00BC531B"/>
    <w:rPr>
      <w:sz w:val="20"/>
      <w:szCs w:val="20"/>
    </w:rPr>
  </w:style>
  <w:style w:type="character" w:customStyle="1" w:styleId="CommentTextChar">
    <w:name w:val="Comment Text Char"/>
    <w:basedOn w:val="DefaultParagraphFont"/>
    <w:link w:val="CommentText"/>
    <w:uiPriority w:val="99"/>
    <w:semiHidden/>
    <w:rsid w:val="00BC531B"/>
    <w:rPr>
      <w:rFonts w:ascii="Times New Roman" w:hAnsi="Times New Roman"/>
    </w:rPr>
  </w:style>
  <w:style w:type="paragraph" w:styleId="CommentSubject">
    <w:name w:val="annotation subject"/>
    <w:basedOn w:val="CommentText"/>
    <w:next w:val="CommentText"/>
    <w:link w:val="CommentSubjectChar"/>
    <w:uiPriority w:val="99"/>
    <w:semiHidden/>
    <w:unhideWhenUsed/>
    <w:rsid w:val="00BC531B"/>
    <w:rPr>
      <w:b/>
      <w:bCs/>
    </w:rPr>
  </w:style>
  <w:style w:type="character" w:customStyle="1" w:styleId="CommentSubjectChar">
    <w:name w:val="Comment Subject Char"/>
    <w:basedOn w:val="CommentTextChar"/>
    <w:link w:val="CommentSubject"/>
    <w:uiPriority w:val="99"/>
    <w:semiHidden/>
    <w:rsid w:val="00BC531B"/>
    <w:rPr>
      <w:rFonts w:ascii="Times New Roman" w:hAnsi="Times New Roman"/>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6o3Tr-Xh_nqvNGE1jviU4SViMiuN0to-hOgmAXP5Xpo/edit" TargetMode="External"/><Relationship Id="rId13" Type="http://schemas.openxmlformats.org/officeDocument/2006/relationships/hyperlink" Target="mailto:emersonduncanatp@uwcsea.edu.sg" TargetMode="External"/><Relationship Id="rId18" Type="http://schemas.openxmlformats.org/officeDocument/2006/relationships/hyperlink" Target="http://www.stichtingnob.nl" TargetMode="External"/><Relationship Id="rId3" Type="http://schemas.openxmlformats.org/officeDocument/2006/relationships/styles" Target="styles.xml"/><Relationship Id="rId21" Type="http://schemas.openxmlformats.org/officeDocument/2006/relationships/hyperlink" Target="mailto:admissions@uwcsea.edu.sg" TargetMode="External"/><Relationship Id="rId7" Type="http://schemas.openxmlformats.org/officeDocument/2006/relationships/hyperlink" Target="https://www.diatoetsen.nl/voortgezet-onderwijs/volgtoetsen-nederlands/" TargetMode="External"/><Relationship Id="rId12" Type="http://schemas.openxmlformats.org/officeDocument/2006/relationships/hyperlink" Target="mailto:carmenpeetersatp@uwcsea.edu.sg" TargetMode="External"/><Relationship Id="rId17" Type="http://schemas.openxmlformats.org/officeDocument/2006/relationships/hyperlink" Target="mailto:info@stichtingnob.nl" TargetMode="External"/><Relationship Id="rId2" Type="http://schemas.openxmlformats.org/officeDocument/2006/relationships/numbering" Target="numbering.xml"/><Relationship Id="rId16" Type="http://schemas.openxmlformats.org/officeDocument/2006/relationships/hyperlink" Target="mailto:uwcsea.ned@gmail.com" TargetMode="External"/><Relationship Id="rId20" Type="http://schemas.openxmlformats.org/officeDocument/2006/relationships/hyperlink" Target="http://www.onderwijsinspectie.nl" TargetMode="External"/><Relationship Id="rId1" Type="http://schemas.openxmlformats.org/officeDocument/2006/relationships/customXml" Target="../customXml/item1.xml"/><Relationship Id="rId6" Type="http://schemas.openxmlformats.org/officeDocument/2006/relationships/hyperlink" Target="https://docs.google.com/document/d/1TuZXrfkaTjX3PS1NvU87tmqJIQJxcll8E-TUPWyz8-Q/edit" TargetMode="External"/><Relationship Id="rId11" Type="http://schemas.openxmlformats.org/officeDocument/2006/relationships/hyperlink" Target="mailto:hsc@uwcsea.edu.sg" TargetMode="External"/><Relationship Id="rId5" Type="http://schemas.openxmlformats.org/officeDocument/2006/relationships/webSettings" Target="webSettings.xml"/><Relationship Id="rId15" Type="http://schemas.openxmlformats.org/officeDocument/2006/relationships/hyperlink" Target="http://www.uwcsea.edu.sg" TargetMode="External"/><Relationship Id="rId23" Type="http://schemas.openxmlformats.org/officeDocument/2006/relationships/theme" Target="theme/theme1.xml"/><Relationship Id="rId10" Type="http://schemas.openxmlformats.org/officeDocument/2006/relationships/hyperlink" Target="https://issuu.com/uwcsea/docs/uwcsea_term_dates_calendar_2025-2026?fr=sM2IzMzg3ODIzNDY" TargetMode="External"/><Relationship Id="rId19" Type="http://schemas.openxmlformats.org/officeDocument/2006/relationships/hyperlink" Target="mailto:buitenland@onderwijsinspectie.nl" TargetMode="External"/><Relationship Id="rId4" Type="http://schemas.openxmlformats.org/officeDocument/2006/relationships/settings" Target="settings.xml"/><Relationship Id="rId9" Type="http://schemas.openxmlformats.org/officeDocument/2006/relationships/hyperlink" Target="https://docs.google.com/document/d/1TuZXrfkaTjX3PS1NvU87tmqJIQJxcll8E-TUPWyz8-Q/edit" TargetMode="External"/><Relationship Id="rId14" Type="http://schemas.openxmlformats.org/officeDocument/2006/relationships/hyperlink" Target="mailto:admissions@uwcsea.edu.sg"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nJet9wEhSLiFFDTxegca7OX+Bw==">CgMxLjA4AHIhMTVydDhJYm8yTnZmUzVMZk1odTc5NW1rZ1hORlNiWXhM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7738</Words>
  <Characters>44107</Characters>
  <Application>Microsoft Office Word</Application>
  <DocSecurity>0</DocSecurity>
  <Lines>367</Lines>
  <Paragraphs>103</Paragraphs>
  <ScaleCrop>false</ScaleCrop>
  <Company/>
  <LinksUpToDate>false</LinksUpToDate>
  <CharactersWithSpaces>51742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Gregory Parker</dc:creator>
  <cp:lastModifiedBy>Hans Schellekens</cp:lastModifiedBy>
  <cp:revision>2</cp:revision>
  <dcterms:created xsi:type="dcterms:W3CDTF">2025-10-10T06:20:00Z</dcterms:created>
  <dcterms:modified xsi:type="dcterms:W3CDTF">2025-10-10T06:20:00Z</dcterms:modified>
</cp:coreProperties>
</file>